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firstLine="575" w:firstLineChars="179"/>
        <w:rPr>
          <w:rFonts w:hint="eastAsia" w:eastAsia="仿宋_GB2312"/>
          <w:b/>
          <w:sz w:val="32"/>
          <w:szCs w:val="32"/>
          <w:lang w:val="zh-TW" w:eastAsia="zh-CN"/>
        </w:rPr>
      </w:pPr>
    </w:p>
    <w:p>
      <w:pPr>
        <w:adjustRightInd w:val="0"/>
        <w:snapToGrid w:val="0"/>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浙江省普通高等学校教材管理实施细则</w:t>
      </w:r>
    </w:p>
    <w:p>
      <w:pPr>
        <w:adjustRightInd w:val="0"/>
        <w:snapToGrid w:val="0"/>
        <w:spacing w:line="580" w:lineRule="exact"/>
        <w:jc w:val="center"/>
        <w:rPr>
          <w:rFonts w:hint="eastAsia" w:ascii="宋体" w:hAnsi="宋体"/>
          <w:b/>
          <w:bCs/>
          <w:sz w:val="36"/>
          <w:szCs w:val="36"/>
          <w:lang w:val="en-US" w:eastAsia="zh-CN"/>
        </w:rPr>
      </w:pPr>
      <w:r>
        <w:rPr>
          <w:rFonts w:hint="eastAsia" w:ascii="宋体" w:hAnsi="宋体"/>
          <w:b/>
          <w:bCs/>
          <w:sz w:val="36"/>
          <w:szCs w:val="36"/>
          <w:lang w:val="en-US" w:eastAsia="zh-CN"/>
        </w:rPr>
        <w:t xml:space="preserve"> （征求意见稿）</w:t>
      </w:r>
    </w:p>
    <w:p>
      <w:pPr>
        <w:adjustRightInd w:val="0"/>
        <w:snapToGrid w:val="0"/>
        <w:spacing w:line="580" w:lineRule="exact"/>
        <w:jc w:val="center"/>
        <w:rPr>
          <w:rFonts w:hint="eastAsia" w:ascii="宋体" w:hAnsi="宋体"/>
          <w:b/>
          <w:bCs/>
          <w:sz w:val="36"/>
          <w:szCs w:val="36"/>
        </w:rPr>
      </w:pPr>
    </w:p>
    <w:p>
      <w:pPr>
        <w:adjustRightInd w:val="0"/>
        <w:snapToGrid w:val="0"/>
        <w:spacing w:line="580" w:lineRule="exact"/>
        <w:jc w:val="center"/>
        <w:rPr>
          <w:rFonts w:ascii="宋体"/>
          <w:b/>
          <w:bCs/>
          <w:sz w:val="36"/>
          <w:szCs w:val="36"/>
        </w:rPr>
      </w:pPr>
      <w:r>
        <w:rPr>
          <w:rFonts w:hint="eastAsia" w:ascii="宋体" w:hAnsi="宋体"/>
          <w:b/>
          <w:bCs/>
          <w:sz w:val="36"/>
          <w:szCs w:val="36"/>
        </w:rPr>
        <w:t>第一章</w:t>
      </w:r>
      <w:r>
        <w:rPr>
          <w:rFonts w:ascii="宋体" w:hAnsi="宋体"/>
          <w:b/>
          <w:bCs/>
          <w:sz w:val="36"/>
          <w:szCs w:val="36"/>
        </w:rPr>
        <w:t xml:space="preserve"> </w:t>
      </w:r>
      <w:r>
        <w:rPr>
          <w:rFonts w:hint="eastAsia" w:ascii="宋体" w:hAnsi="宋体"/>
          <w:b/>
          <w:bCs/>
          <w:sz w:val="36"/>
          <w:szCs w:val="36"/>
        </w:rPr>
        <w:t>总</w:t>
      </w:r>
      <w:r>
        <w:rPr>
          <w:rFonts w:ascii="宋体" w:hAnsi="宋体"/>
          <w:b/>
          <w:bCs/>
          <w:sz w:val="36"/>
          <w:szCs w:val="36"/>
        </w:rPr>
        <w:t xml:space="preserve"> </w:t>
      </w:r>
      <w:r>
        <w:rPr>
          <w:rFonts w:hint="eastAsia" w:ascii="宋体" w:hAnsi="宋体"/>
          <w:b/>
          <w:bCs/>
          <w:sz w:val="36"/>
          <w:szCs w:val="36"/>
        </w:rPr>
        <w:t>则</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第一条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sz w:val="32"/>
          <w:szCs w:val="32"/>
        </w:rPr>
        <w:t>为深入贯彻党中央、国务院关于加强和改进新形势下大中小学教材建设的意见，全面加强我省普通高等学校（以下简称高校）教材管理和建设水平，根据《中华人民共和国教育法》《中华人民共和国高等教育法》《普通高等学校教材管理办法》等有关规定，结合我省实际，</w:t>
      </w:r>
      <w:r>
        <w:rPr>
          <w:rFonts w:eastAsia="仿宋_GB2312"/>
          <w:kern w:val="0"/>
          <w:sz w:val="32"/>
          <w:szCs w:val="32"/>
        </w:rPr>
        <w:t>制定本实施细则。</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第二条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本细则所称高校教材是指供普通高校使用的教学用书，以及作为教材内容组成部分的教学材料（如教材的配套音视频资源、图册等）。</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 xml:space="preserve">第三条 </w:t>
      </w:r>
      <w:r>
        <w:rPr>
          <w:rFonts w:hint="eastAsia" w:eastAsia="仿宋_GB2312"/>
          <w:b/>
          <w:sz w:val="32"/>
          <w:szCs w:val="32"/>
          <w:lang w:val="en-US" w:eastAsia="zh-CN"/>
        </w:rPr>
        <w:t xml:space="preserve"> </w:t>
      </w:r>
      <w:r>
        <w:rPr>
          <w:rFonts w:eastAsia="仿宋_GB2312"/>
          <w:kern w:val="0"/>
          <w:sz w:val="32"/>
          <w:szCs w:val="32"/>
        </w:rPr>
        <w:t>高校教材必须体现党和国家意志，全面贯彻党的教育方针，落实立德树人根本任务，加强爱国主义、集体主义、社会主义教育。牢牢把握教材意识形态工作主导权，引导学生坚定对中国特色社会主义的道路自信、理论自信、制度自信和文化自信。</w:t>
      </w:r>
    </w:p>
    <w:p>
      <w:pPr>
        <w:spacing w:line="580" w:lineRule="exact"/>
        <w:ind w:firstLine="575" w:firstLineChars="179"/>
        <w:rPr>
          <w:rFonts w:eastAsia="仿宋_GB2312"/>
          <w:color w:val="0000FF"/>
          <w:kern w:val="0"/>
          <w:sz w:val="32"/>
          <w:szCs w:val="32"/>
        </w:rPr>
      </w:pPr>
      <w:r>
        <w:rPr>
          <w:rFonts w:eastAsia="仿宋_GB2312"/>
          <w:b/>
          <w:sz w:val="32"/>
          <w:szCs w:val="32"/>
          <w:lang w:val="zh-TW" w:eastAsia="zh-TW"/>
        </w:rPr>
        <w:t>第四条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高校教材要紧紧围绕国家及我省的重大战略，结合我省产业发展特色、高等教育发展目标、学科专业优势，以“提升质量、增强服务、强化特色”为发展理念，以建设具有浙江特色的精品教材为工作抓手，助力我省加快推进“高教强省”战略，为我省</w:t>
      </w:r>
      <w:r>
        <w:rPr>
          <w:rFonts w:hint="eastAsia" w:eastAsia="仿宋_GB2312"/>
          <w:kern w:val="0"/>
          <w:sz w:val="32"/>
          <w:szCs w:val="32"/>
          <w:lang w:eastAsia="zh-CN"/>
        </w:rPr>
        <w:t>“两个高水平”和</w:t>
      </w:r>
      <w:r>
        <w:rPr>
          <w:rFonts w:eastAsia="仿宋_GB2312"/>
          <w:kern w:val="0"/>
          <w:sz w:val="32"/>
          <w:szCs w:val="32"/>
        </w:rPr>
        <w:t>“重要窗口”</w:t>
      </w:r>
      <w:r>
        <w:rPr>
          <w:rFonts w:hint="eastAsia" w:eastAsia="仿宋_GB2312"/>
          <w:kern w:val="0"/>
          <w:sz w:val="32"/>
          <w:szCs w:val="32"/>
          <w:lang w:eastAsia="zh-CN"/>
        </w:rPr>
        <w:t>建设</w:t>
      </w:r>
      <w:r>
        <w:rPr>
          <w:rFonts w:eastAsia="仿宋_GB2312"/>
          <w:kern w:val="0"/>
          <w:sz w:val="32"/>
          <w:szCs w:val="32"/>
        </w:rPr>
        <w:t>培养更多高素质人才。</w:t>
      </w:r>
    </w:p>
    <w:p>
      <w:pPr>
        <w:adjustRightInd w:val="0"/>
        <w:snapToGrid w:val="0"/>
        <w:spacing w:line="580" w:lineRule="exact"/>
        <w:ind w:firstLine="645"/>
        <w:rPr>
          <w:rFonts w:ascii="宋体"/>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第二章</w:t>
      </w:r>
      <w:r>
        <w:rPr>
          <w:rFonts w:ascii="宋体" w:hAnsi="宋体"/>
          <w:b/>
          <w:bCs/>
          <w:sz w:val="36"/>
          <w:szCs w:val="36"/>
        </w:rPr>
        <w:t xml:space="preserve"> </w:t>
      </w:r>
      <w:r>
        <w:rPr>
          <w:rFonts w:hint="eastAsia" w:ascii="宋体" w:hAnsi="宋体"/>
          <w:b/>
          <w:bCs/>
          <w:sz w:val="36"/>
          <w:szCs w:val="36"/>
        </w:rPr>
        <w:t>管理职责</w:t>
      </w:r>
    </w:p>
    <w:p>
      <w:pPr>
        <w:pStyle w:val="2"/>
        <w:spacing w:beforeAutospacing="0" w:afterAutospacing="0" w:line="580" w:lineRule="exact"/>
        <w:ind w:firstLine="575" w:firstLineChars="179"/>
        <w:jc w:val="both"/>
        <w:rPr>
          <w:rFonts w:hint="eastAsia" w:ascii="仿宋_GB2312" w:hAnsi="仿宋" w:eastAsia="仿宋_GB2312" w:cs="宋体"/>
          <w:b w:val="0"/>
          <w:kern w:val="0"/>
          <w:sz w:val="32"/>
          <w:szCs w:val="32"/>
        </w:rPr>
      </w:pPr>
      <w:r>
        <w:rPr>
          <w:rFonts w:hint="eastAsia" w:ascii="仿宋_GB2312" w:eastAsia="仿宋_GB2312"/>
          <w:kern w:val="2"/>
          <w:sz w:val="32"/>
          <w:szCs w:val="32"/>
        </w:rPr>
        <w:t>第五条</w:t>
      </w:r>
      <w:r>
        <w:rPr>
          <w:rFonts w:hint="eastAsia" w:ascii="仿宋_GB2312" w:hAnsi="仿宋" w:eastAsia="仿宋_GB2312" w:cs="宋体"/>
          <w:b w:val="0"/>
          <w:kern w:val="0"/>
          <w:sz w:val="32"/>
          <w:szCs w:val="32"/>
        </w:rPr>
        <w:t xml:space="preserve"> </w:t>
      </w:r>
      <w:r>
        <w:rPr>
          <w:rFonts w:hint="eastAsia" w:ascii="仿宋_GB2312" w:hAnsi="仿宋" w:eastAsia="仿宋_GB2312" w:cs="宋体"/>
          <w:b w:val="0"/>
          <w:kern w:val="0"/>
          <w:sz w:val="32"/>
          <w:szCs w:val="32"/>
          <w:lang w:val="en-US" w:eastAsia="zh-CN"/>
        </w:rPr>
        <w:t xml:space="preserve"> </w:t>
      </w:r>
      <w:r>
        <w:rPr>
          <w:rFonts w:hint="eastAsia" w:ascii="仿宋_GB2312" w:hAnsi="仿宋" w:eastAsia="仿宋_GB2312" w:cs="宋体"/>
          <w:b w:val="0"/>
          <w:kern w:val="0"/>
          <w:sz w:val="32"/>
          <w:szCs w:val="32"/>
        </w:rPr>
        <w:t>省</w:t>
      </w:r>
      <w:r>
        <w:rPr>
          <w:rFonts w:hint="eastAsia" w:ascii="仿宋_GB2312" w:hAnsi="仿宋" w:eastAsia="仿宋_GB2312" w:cs="宋体"/>
          <w:b w:val="0"/>
          <w:kern w:val="0"/>
          <w:sz w:val="32"/>
          <w:szCs w:val="32"/>
          <w:lang w:eastAsia="zh-CN"/>
        </w:rPr>
        <w:t>教育厅</w:t>
      </w:r>
      <w:r>
        <w:rPr>
          <w:rFonts w:hint="eastAsia" w:ascii="仿宋_GB2312" w:hAnsi="仿宋" w:eastAsia="仿宋_GB2312" w:cs="宋体"/>
          <w:b w:val="0"/>
          <w:kern w:val="0"/>
          <w:sz w:val="32"/>
          <w:szCs w:val="32"/>
        </w:rPr>
        <w:t>负责落实国家高校教材建设和管理政策，指导和统筹本省高校教材工作，建立健全教材管理工作机制，加强对所属高校教材工作的检查监督。</w:t>
      </w:r>
    </w:p>
    <w:p>
      <w:pPr>
        <w:spacing w:line="580" w:lineRule="exact"/>
        <w:rPr>
          <w:rFonts w:hint="eastAsia" w:ascii="仿宋_GB2312" w:eastAsia="仿宋_GB2312"/>
          <w:sz w:val="32"/>
          <w:szCs w:val="32"/>
        </w:rPr>
      </w:pPr>
      <w:r>
        <w:rPr>
          <w:rFonts w:hint="eastAsia" w:ascii="仿宋_GB2312" w:hAnsi="仿宋" w:eastAsia="仿宋_GB2312" w:cs="宋体"/>
          <w:kern w:val="0"/>
          <w:sz w:val="32"/>
          <w:szCs w:val="32"/>
        </w:rPr>
        <w:t xml:space="preserve">    其他省级有关单位指导、监督所属高校教材工作。</w:t>
      </w:r>
    </w:p>
    <w:p>
      <w:pPr>
        <w:adjustRightInd w:val="0"/>
        <w:snapToGrid w:val="0"/>
        <w:spacing w:line="580" w:lineRule="exact"/>
        <w:ind w:firstLine="575" w:firstLineChars="179"/>
        <w:rPr>
          <w:rFonts w:hint="eastAsia" w:ascii="仿宋_GB2312" w:hAnsi="仿宋" w:eastAsia="仿宋_GB2312" w:cs="宋体"/>
          <w:kern w:val="0"/>
          <w:sz w:val="32"/>
          <w:szCs w:val="32"/>
        </w:rPr>
      </w:pPr>
      <w:r>
        <w:rPr>
          <w:rFonts w:hint="eastAsia" w:ascii="仿宋_GB2312" w:hAnsi="宋体" w:eastAsia="仿宋_GB2312"/>
          <w:b/>
          <w:sz w:val="32"/>
          <w:szCs w:val="32"/>
          <w:lang w:val="zh-TW" w:eastAsia="zh-TW"/>
        </w:rPr>
        <w:t>第</w:t>
      </w:r>
      <w:r>
        <w:rPr>
          <w:rFonts w:hint="eastAsia" w:ascii="仿宋_GB2312" w:hAnsi="宋体" w:eastAsia="仿宋_GB2312"/>
          <w:b/>
          <w:sz w:val="32"/>
          <w:szCs w:val="32"/>
          <w:lang w:val="zh-TW"/>
        </w:rPr>
        <w:t>六</w:t>
      </w:r>
      <w:r>
        <w:rPr>
          <w:rFonts w:hint="eastAsia" w:ascii="仿宋_GB2312" w:hAnsi="宋体" w:eastAsia="仿宋_GB2312"/>
          <w:b/>
          <w:sz w:val="32"/>
          <w:szCs w:val="32"/>
          <w:lang w:val="zh-TW" w:eastAsia="zh-TW"/>
        </w:rPr>
        <w:t>条</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仿宋" w:eastAsia="仿宋_GB2312" w:cs="宋体"/>
          <w:kern w:val="0"/>
          <w:sz w:val="32"/>
          <w:szCs w:val="32"/>
        </w:rPr>
        <w:t>高校根据国家和省教材建设相关政策，成立</w:t>
      </w:r>
      <w:r>
        <w:rPr>
          <w:rFonts w:hint="eastAsia" w:ascii="仿宋_GB2312" w:hAnsi="仿宋" w:eastAsia="仿宋_GB2312" w:cs="宋体"/>
          <w:kern w:val="0"/>
          <w:sz w:val="32"/>
          <w:szCs w:val="32"/>
          <w:lang w:eastAsia="zh-CN"/>
        </w:rPr>
        <w:t>学校</w:t>
      </w:r>
      <w:r>
        <w:rPr>
          <w:rFonts w:hint="eastAsia" w:ascii="仿宋_GB2312" w:hAnsi="仿宋" w:eastAsia="仿宋_GB2312" w:cs="宋体"/>
          <w:kern w:val="0"/>
          <w:sz w:val="32"/>
          <w:szCs w:val="32"/>
        </w:rPr>
        <w:t>教材工作委员会，</w:t>
      </w:r>
      <w:r>
        <w:rPr>
          <w:rFonts w:hint="eastAsia" w:ascii="仿宋_GB2312" w:hAnsi="仿宋" w:eastAsia="仿宋_GB2312" w:cs="宋体"/>
          <w:kern w:val="0"/>
          <w:sz w:val="32"/>
          <w:szCs w:val="32"/>
          <w:lang w:eastAsia="zh-CN"/>
        </w:rPr>
        <w:t>落实</w:t>
      </w:r>
      <w:r>
        <w:rPr>
          <w:rFonts w:hint="eastAsia" w:ascii="仿宋_GB2312" w:hAnsi="仿宋" w:eastAsia="仿宋_GB2312" w:cs="宋体"/>
          <w:kern w:val="0"/>
          <w:sz w:val="32"/>
          <w:szCs w:val="32"/>
        </w:rPr>
        <w:t>专门教材管理机构，健全校内教材管理制度，负责本校教材规划、编写、审核、选用、评价、检查等工作。</w:t>
      </w:r>
    </w:p>
    <w:p>
      <w:pPr>
        <w:adjustRightInd w:val="0"/>
        <w:snapToGrid w:val="0"/>
        <w:spacing w:line="580" w:lineRule="exact"/>
        <w:ind w:firstLine="572" w:firstLineChars="179"/>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高校党委对本校教材工作负总责。</w:t>
      </w:r>
    </w:p>
    <w:p>
      <w:pPr>
        <w:adjustRightInd w:val="0"/>
        <w:snapToGrid w:val="0"/>
        <w:spacing w:line="580" w:lineRule="exact"/>
        <w:ind w:firstLine="537" w:firstLineChars="179"/>
        <w:rPr>
          <w:rFonts w:ascii="宋体"/>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第三章</w:t>
      </w:r>
      <w:r>
        <w:rPr>
          <w:rFonts w:ascii="宋体" w:hAnsi="宋体"/>
          <w:b/>
          <w:bCs/>
          <w:sz w:val="36"/>
          <w:szCs w:val="36"/>
        </w:rPr>
        <w:t xml:space="preserve"> </w:t>
      </w:r>
      <w:r>
        <w:rPr>
          <w:rFonts w:hint="eastAsia" w:ascii="宋体" w:hAnsi="宋体"/>
          <w:b/>
          <w:bCs/>
          <w:sz w:val="36"/>
          <w:szCs w:val="36"/>
        </w:rPr>
        <w:t>教材规划</w:t>
      </w:r>
    </w:p>
    <w:p>
      <w:pPr>
        <w:adjustRightInd w:val="0"/>
        <w:snapToGrid w:val="0"/>
        <w:spacing w:line="580" w:lineRule="exact"/>
        <w:ind w:firstLine="575" w:firstLineChars="179"/>
        <w:rPr>
          <w:rFonts w:hint="eastAsia" w:eastAsia="仿宋_GB2312"/>
          <w:kern w:val="0"/>
          <w:sz w:val="32"/>
          <w:szCs w:val="32"/>
          <w:lang w:eastAsia="zh-CN"/>
        </w:rPr>
      </w:pPr>
      <w:r>
        <w:rPr>
          <w:rFonts w:eastAsia="仿宋_GB2312"/>
          <w:b/>
          <w:sz w:val="32"/>
          <w:szCs w:val="32"/>
        </w:rPr>
        <w:t>第七条</w:t>
      </w:r>
      <w:r>
        <w:rPr>
          <w:rFonts w:eastAsia="仿宋_GB2312"/>
          <w:kern w:val="0"/>
          <w:sz w:val="32"/>
          <w:szCs w:val="32"/>
        </w:rPr>
        <w:t xml:space="preserve">  省</w:t>
      </w:r>
      <w:r>
        <w:rPr>
          <w:rFonts w:hint="eastAsia" w:eastAsia="仿宋_GB2312"/>
          <w:kern w:val="0"/>
          <w:sz w:val="32"/>
          <w:szCs w:val="32"/>
          <w:lang w:eastAsia="zh-CN"/>
        </w:rPr>
        <w:t>教育厅</w:t>
      </w:r>
      <w:r>
        <w:rPr>
          <w:rFonts w:eastAsia="仿宋_GB2312"/>
          <w:kern w:val="0"/>
          <w:sz w:val="32"/>
          <w:szCs w:val="32"/>
        </w:rPr>
        <w:t>根据</w:t>
      </w:r>
      <w:r>
        <w:rPr>
          <w:rFonts w:hint="eastAsia" w:eastAsia="仿宋_GB2312"/>
          <w:kern w:val="0"/>
          <w:sz w:val="32"/>
          <w:szCs w:val="32"/>
          <w:lang w:eastAsia="zh-CN"/>
        </w:rPr>
        <w:t>所属</w:t>
      </w:r>
      <w:r>
        <w:rPr>
          <w:rFonts w:eastAsia="仿宋_GB2312"/>
          <w:kern w:val="0"/>
          <w:sz w:val="32"/>
          <w:szCs w:val="32"/>
        </w:rPr>
        <w:t>高校学科优势与</w:t>
      </w:r>
      <w:r>
        <w:rPr>
          <w:rFonts w:hint="eastAsia" w:eastAsia="仿宋_GB2312"/>
          <w:kern w:val="0"/>
          <w:sz w:val="32"/>
          <w:szCs w:val="32"/>
          <w:lang w:eastAsia="zh-CN"/>
        </w:rPr>
        <w:t>特色，</w:t>
      </w:r>
      <w:r>
        <w:rPr>
          <w:rFonts w:hint="eastAsia" w:eastAsia="仿宋_GB2312"/>
          <w:kern w:val="0"/>
          <w:sz w:val="32"/>
          <w:szCs w:val="32"/>
          <w:lang w:val="zh-TW" w:eastAsia="zh-CN"/>
        </w:rPr>
        <w:t>推进省级规划教材建设，</w:t>
      </w:r>
      <w:r>
        <w:rPr>
          <w:rFonts w:hint="eastAsia" w:eastAsia="仿宋_GB2312"/>
          <w:kern w:val="0"/>
          <w:sz w:val="32"/>
          <w:szCs w:val="32"/>
          <w:lang w:eastAsia="zh-CN"/>
        </w:rPr>
        <w:t>定期发布省级规划教材目录。</w:t>
      </w:r>
    </w:p>
    <w:p>
      <w:pPr>
        <w:adjustRightInd w:val="0"/>
        <w:snapToGrid w:val="0"/>
        <w:spacing w:line="580" w:lineRule="exact"/>
        <w:ind w:firstLine="643" w:firstLineChars="200"/>
        <w:rPr>
          <w:rFonts w:eastAsia="仿宋_GB2312"/>
          <w:kern w:val="0"/>
          <w:sz w:val="32"/>
          <w:szCs w:val="32"/>
        </w:rPr>
      </w:pPr>
      <w:r>
        <w:rPr>
          <w:rFonts w:eastAsia="仿宋_GB2312"/>
          <w:b/>
          <w:sz w:val="32"/>
          <w:szCs w:val="32"/>
        </w:rPr>
        <w:t>第八条</w:t>
      </w:r>
      <w:r>
        <w:rPr>
          <w:rFonts w:eastAsia="仿宋_GB2312"/>
          <w:kern w:val="0"/>
          <w:sz w:val="32"/>
          <w:szCs w:val="32"/>
        </w:rPr>
        <w:t xml:space="preserve">  </w:t>
      </w:r>
      <w:r>
        <w:rPr>
          <w:rFonts w:eastAsia="仿宋_GB2312"/>
          <w:kern w:val="0"/>
          <w:sz w:val="32"/>
          <w:szCs w:val="32"/>
          <w:lang w:val="zh-TW"/>
        </w:rPr>
        <w:t>省级规划教材</w:t>
      </w:r>
      <w:r>
        <w:rPr>
          <w:rFonts w:eastAsia="仿宋_GB2312"/>
          <w:kern w:val="0"/>
          <w:sz w:val="32"/>
          <w:szCs w:val="32"/>
        </w:rPr>
        <w:t xml:space="preserve">采取编选结合方式，重点组织编写和遴选德育统编教材、专业核心课程教材，以及适应国家和省发展战略需求的相关学科紧缺教材，组织建设信息技术与教育教学深度融合的新形态教材。 </w:t>
      </w:r>
    </w:p>
    <w:p>
      <w:pPr>
        <w:adjustRightInd w:val="0"/>
        <w:snapToGrid w:val="0"/>
        <w:spacing w:line="580" w:lineRule="exact"/>
        <w:ind w:firstLine="643" w:firstLineChars="200"/>
        <w:rPr>
          <w:rFonts w:eastAsia="仿宋_GB2312"/>
          <w:kern w:val="0"/>
          <w:sz w:val="32"/>
          <w:szCs w:val="32"/>
        </w:rPr>
      </w:pPr>
      <w:r>
        <w:rPr>
          <w:rFonts w:eastAsia="仿宋_GB2312"/>
          <w:b/>
          <w:sz w:val="32"/>
          <w:szCs w:val="32"/>
        </w:rPr>
        <w:t>第九条</w:t>
      </w:r>
      <w:r>
        <w:rPr>
          <w:rFonts w:eastAsia="仿宋_GB2312"/>
          <w:kern w:val="0"/>
          <w:sz w:val="32"/>
          <w:szCs w:val="32"/>
        </w:rPr>
        <w:t xml:space="preserve">  高校</w:t>
      </w:r>
      <w:r>
        <w:rPr>
          <w:rFonts w:hint="eastAsia" w:eastAsia="仿宋_GB2312"/>
          <w:kern w:val="0"/>
          <w:sz w:val="32"/>
          <w:szCs w:val="32"/>
          <w:lang w:eastAsia="zh-CN"/>
        </w:rPr>
        <w:t>须</w:t>
      </w:r>
      <w:r>
        <w:rPr>
          <w:rFonts w:eastAsia="仿宋_GB2312"/>
          <w:kern w:val="0"/>
          <w:sz w:val="32"/>
          <w:szCs w:val="32"/>
        </w:rPr>
        <w:t>根据人才培养目标和学科优势，制定</w:t>
      </w:r>
      <w:r>
        <w:rPr>
          <w:rFonts w:hint="eastAsia" w:eastAsia="仿宋_GB2312"/>
          <w:kern w:val="0"/>
          <w:sz w:val="32"/>
          <w:szCs w:val="32"/>
          <w:lang w:val="en-US" w:eastAsia="zh-CN"/>
        </w:rPr>
        <w:t>4</w:t>
      </w:r>
      <w:r>
        <w:rPr>
          <w:rFonts w:eastAsia="仿宋_GB2312"/>
          <w:kern w:val="0"/>
          <w:sz w:val="32"/>
          <w:szCs w:val="32"/>
        </w:rPr>
        <w:t>-5年为一周期的</w:t>
      </w:r>
      <w:r>
        <w:rPr>
          <w:rFonts w:hint="eastAsia" w:eastAsia="仿宋_GB2312"/>
          <w:kern w:val="0"/>
          <w:sz w:val="32"/>
          <w:szCs w:val="32"/>
          <w:lang w:eastAsia="zh-CN"/>
        </w:rPr>
        <w:t>学</w:t>
      </w:r>
      <w:r>
        <w:rPr>
          <w:rFonts w:eastAsia="仿宋_GB2312"/>
          <w:kern w:val="0"/>
          <w:sz w:val="32"/>
          <w:szCs w:val="32"/>
        </w:rPr>
        <w:t>校教材建设规划。</w:t>
      </w:r>
    </w:p>
    <w:p>
      <w:pPr>
        <w:adjustRightInd w:val="0"/>
        <w:snapToGrid w:val="0"/>
        <w:spacing w:line="580" w:lineRule="exact"/>
        <w:ind w:firstLine="643" w:firstLineChars="200"/>
        <w:rPr>
          <w:rFonts w:eastAsia="仿宋_GB2312"/>
          <w:kern w:val="0"/>
          <w:sz w:val="32"/>
          <w:szCs w:val="32"/>
        </w:rPr>
      </w:pPr>
      <w:r>
        <w:rPr>
          <w:rFonts w:eastAsia="仿宋_GB2312"/>
          <w:b/>
          <w:sz w:val="32"/>
          <w:szCs w:val="32"/>
          <w:lang w:val="zh-TW" w:eastAsia="zh-TW"/>
        </w:rPr>
        <w:t>第十条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一般高校以选用教材为主，综合实力较强的高校应发挥学科优势，将编写教材作为规划的重要内容。</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第十</w:t>
      </w:r>
      <w:r>
        <w:rPr>
          <w:rFonts w:eastAsia="仿宋_GB2312"/>
          <w:b/>
          <w:sz w:val="32"/>
          <w:szCs w:val="32"/>
          <w:lang w:val="zh-TW"/>
        </w:rPr>
        <w:t>一</w:t>
      </w:r>
      <w:r>
        <w:rPr>
          <w:rFonts w:eastAsia="仿宋_GB2312"/>
          <w:b/>
          <w:sz w:val="32"/>
          <w:szCs w:val="32"/>
          <w:lang w:val="zh-TW" w:eastAsia="zh-TW"/>
        </w:rPr>
        <w:t>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高校要将教材研究基地建设、教材</w:t>
      </w:r>
      <w:r>
        <w:rPr>
          <w:rFonts w:hint="eastAsia" w:eastAsia="仿宋_GB2312"/>
          <w:kern w:val="0"/>
          <w:sz w:val="32"/>
          <w:szCs w:val="32"/>
          <w:lang w:eastAsia="zh-CN"/>
        </w:rPr>
        <w:t>编审</w:t>
      </w:r>
      <w:r>
        <w:rPr>
          <w:rFonts w:eastAsia="仿宋_GB2312"/>
          <w:kern w:val="0"/>
          <w:sz w:val="32"/>
          <w:szCs w:val="32"/>
        </w:rPr>
        <w:t>人才培养、教材成果考评、教材建设经费等纳入</w:t>
      </w:r>
      <w:r>
        <w:rPr>
          <w:rFonts w:hint="eastAsia" w:eastAsia="仿宋_GB2312"/>
          <w:kern w:val="0"/>
          <w:sz w:val="32"/>
          <w:szCs w:val="32"/>
          <w:lang w:eastAsia="zh-CN"/>
        </w:rPr>
        <w:t>学</w:t>
      </w:r>
      <w:r>
        <w:rPr>
          <w:rFonts w:eastAsia="仿宋_GB2312"/>
          <w:kern w:val="0"/>
          <w:sz w:val="32"/>
          <w:szCs w:val="32"/>
        </w:rPr>
        <w:t>校教材建设规划。</w:t>
      </w:r>
    </w:p>
    <w:p>
      <w:pPr>
        <w:adjustRightInd w:val="0"/>
        <w:snapToGrid w:val="0"/>
        <w:spacing w:line="580" w:lineRule="exact"/>
        <w:ind w:firstLine="537" w:firstLineChars="179"/>
        <w:rPr>
          <w:rFonts w:ascii="仿宋" w:hAnsi="仿宋" w:eastAsia="仿宋" w:cs="宋体"/>
          <w:kern w:val="0"/>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第四章</w:t>
      </w:r>
      <w:r>
        <w:rPr>
          <w:rFonts w:ascii="宋体" w:hAnsi="宋体"/>
          <w:b/>
          <w:bCs/>
          <w:sz w:val="36"/>
          <w:szCs w:val="36"/>
        </w:rPr>
        <w:t xml:space="preserve"> </w:t>
      </w:r>
      <w:r>
        <w:rPr>
          <w:rFonts w:hint="eastAsia" w:ascii="宋体" w:hAnsi="宋体"/>
          <w:b/>
          <w:bCs/>
          <w:sz w:val="36"/>
          <w:szCs w:val="36"/>
        </w:rPr>
        <w:t>教材编写</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第十</w:t>
      </w:r>
      <w:r>
        <w:rPr>
          <w:rFonts w:eastAsia="仿宋_GB2312"/>
          <w:b/>
          <w:sz w:val="32"/>
          <w:szCs w:val="32"/>
          <w:lang w:val="zh-TW"/>
        </w:rPr>
        <w:t>二</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教材编写依据教材建设规划以及学科专业或课程教学标准，服务高等教育教学改革和人才培养。</w:t>
      </w:r>
    </w:p>
    <w:p>
      <w:pPr>
        <w:adjustRightInd w:val="0"/>
        <w:snapToGrid w:val="0"/>
        <w:spacing w:line="580" w:lineRule="exact"/>
        <w:ind w:firstLine="575" w:firstLineChars="179"/>
        <w:rPr>
          <w:rFonts w:eastAsia="仿宋_GB2312"/>
          <w:b/>
          <w:sz w:val="32"/>
          <w:szCs w:val="32"/>
          <w:lang w:val="zh-TW"/>
        </w:rPr>
      </w:pPr>
      <w:r>
        <w:rPr>
          <w:rFonts w:eastAsia="仿宋_GB2312"/>
          <w:b/>
          <w:sz w:val="32"/>
          <w:szCs w:val="32"/>
          <w:lang w:val="zh-TW" w:eastAsia="zh-TW"/>
        </w:rPr>
        <w:t>第十</w:t>
      </w:r>
      <w:r>
        <w:rPr>
          <w:rFonts w:eastAsia="仿宋_GB2312"/>
          <w:b/>
          <w:sz w:val="32"/>
          <w:szCs w:val="32"/>
          <w:lang w:val="zh-TW"/>
        </w:rPr>
        <w:t>三</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lang w:val="zh-TW"/>
        </w:rPr>
        <w:t>教材编写</w:t>
      </w:r>
      <w:r>
        <w:rPr>
          <w:rFonts w:eastAsia="仿宋_GB2312"/>
          <w:kern w:val="0"/>
          <w:sz w:val="32"/>
          <w:szCs w:val="32"/>
        </w:rPr>
        <w:t>必须保证教材内容的思想性、科学性和先进性，具有较强的系统性和教学适用性。</w:t>
      </w:r>
    </w:p>
    <w:p>
      <w:pPr>
        <w:adjustRightInd w:val="0"/>
        <w:snapToGrid w:val="0"/>
        <w:spacing w:line="580" w:lineRule="exact"/>
        <w:ind w:firstLine="575" w:firstLineChars="179"/>
        <w:rPr>
          <w:rFonts w:eastAsia="仿宋_GB2312"/>
          <w:color w:val="0000FF"/>
          <w:kern w:val="0"/>
          <w:sz w:val="32"/>
          <w:szCs w:val="32"/>
          <w:lang w:val="zh-TW"/>
        </w:rPr>
      </w:pPr>
      <w:r>
        <w:rPr>
          <w:rFonts w:eastAsia="仿宋_GB2312"/>
          <w:b/>
          <w:sz w:val="32"/>
          <w:szCs w:val="32"/>
          <w:lang w:val="zh-TW" w:eastAsia="zh-TW"/>
        </w:rPr>
        <w:t>第十</w:t>
      </w:r>
      <w:r>
        <w:rPr>
          <w:rFonts w:eastAsia="仿宋_GB2312"/>
          <w:b/>
          <w:sz w:val="32"/>
          <w:szCs w:val="32"/>
          <w:lang w:val="zh-TW"/>
        </w:rPr>
        <w:t>四</w:t>
      </w:r>
      <w:r>
        <w:rPr>
          <w:rFonts w:eastAsia="仿宋_GB2312"/>
          <w:b/>
          <w:sz w:val="32"/>
          <w:szCs w:val="32"/>
          <w:lang w:val="zh-TW" w:eastAsia="zh-TW"/>
        </w:rPr>
        <w:t>条</w:t>
      </w:r>
      <w:r>
        <w:rPr>
          <w:rFonts w:hint="eastAsia" w:eastAsia="仿宋_GB2312"/>
          <w:b/>
          <w:sz w:val="32"/>
          <w:szCs w:val="32"/>
          <w:lang w:val="en-US" w:eastAsia="zh-CN"/>
        </w:rPr>
        <w:t xml:space="preserve"> </w:t>
      </w:r>
      <w:r>
        <w:rPr>
          <w:rFonts w:eastAsia="仿宋_GB2312"/>
          <w:b/>
          <w:sz w:val="32"/>
          <w:szCs w:val="32"/>
          <w:lang w:val="zh-TW"/>
        </w:rPr>
        <w:t xml:space="preserve"> </w:t>
      </w:r>
      <w:r>
        <w:rPr>
          <w:rFonts w:eastAsia="仿宋_GB2312"/>
          <w:kern w:val="0"/>
          <w:sz w:val="32"/>
          <w:szCs w:val="32"/>
          <w:lang w:val="zh-TW"/>
        </w:rPr>
        <w:t>教材编写应结合浙江省高等教育发展目标及需求，着力培育、打造一批全国领先、使用广泛的精品教材。</w:t>
      </w:r>
    </w:p>
    <w:p>
      <w:pPr>
        <w:adjustRightInd w:val="0"/>
        <w:snapToGrid w:val="0"/>
        <w:spacing w:line="580" w:lineRule="exact"/>
        <w:ind w:firstLine="575" w:firstLineChars="179"/>
        <w:rPr>
          <w:rFonts w:hint="eastAsia" w:eastAsia="仿宋_GB2312"/>
          <w:sz w:val="32"/>
          <w:szCs w:val="32"/>
          <w:lang w:eastAsia="zh-CN"/>
        </w:rPr>
      </w:pPr>
      <w:r>
        <w:rPr>
          <w:rFonts w:eastAsia="仿宋_GB2312"/>
          <w:b/>
          <w:sz w:val="32"/>
          <w:szCs w:val="32"/>
          <w:lang w:val="zh-TW" w:eastAsia="zh-TW"/>
        </w:rPr>
        <w:t>第十</w:t>
      </w:r>
      <w:r>
        <w:rPr>
          <w:rFonts w:eastAsia="仿宋_GB2312"/>
          <w:b/>
          <w:sz w:val="32"/>
          <w:szCs w:val="32"/>
          <w:lang w:val="zh-TW"/>
        </w:rPr>
        <w:t>五</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sz w:val="32"/>
          <w:szCs w:val="32"/>
        </w:rPr>
        <w:t>教材编写人员应经所在单位党组织审核同意，由所在单位公示。</w:t>
      </w:r>
      <w:r>
        <w:rPr>
          <w:rFonts w:hint="eastAsia" w:eastAsia="仿宋_GB2312"/>
          <w:sz w:val="32"/>
          <w:szCs w:val="32"/>
          <w:lang w:eastAsia="zh-CN"/>
        </w:rPr>
        <w:t>编写人员应符合以下条件：</w:t>
      </w:r>
    </w:p>
    <w:p>
      <w:pPr>
        <w:adjustRightInd w:val="0"/>
        <w:snapToGrid w:val="0"/>
        <w:spacing w:line="580" w:lineRule="exact"/>
        <w:ind w:firstLine="572" w:firstLineChars="179"/>
        <w:rPr>
          <w:rFonts w:hint="eastAsia" w:eastAsia="仿宋_GB2312"/>
          <w:sz w:val="32"/>
          <w:szCs w:val="32"/>
          <w:lang w:eastAsia="zh-CN"/>
        </w:rPr>
      </w:pPr>
      <w:r>
        <w:rPr>
          <w:rFonts w:hint="eastAsia" w:eastAsia="仿宋_GB2312"/>
          <w:sz w:val="32"/>
          <w:szCs w:val="32"/>
          <w:lang w:eastAsia="zh-CN"/>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adjustRightInd w:val="0"/>
        <w:snapToGrid w:val="0"/>
        <w:spacing w:line="580" w:lineRule="exact"/>
        <w:ind w:firstLine="572" w:firstLineChars="179"/>
        <w:rPr>
          <w:rFonts w:hint="eastAsia" w:eastAsia="仿宋_GB2312"/>
          <w:sz w:val="32"/>
          <w:szCs w:val="32"/>
          <w:lang w:eastAsia="zh-CN"/>
        </w:rPr>
      </w:pPr>
      <w:r>
        <w:rPr>
          <w:rFonts w:hint="eastAsia" w:eastAsia="仿宋_GB2312"/>
          <w:sz w:val="32"/>
          <w:szCs w:val="32"/>
          <w:lang w:eastAsia="zh-CN"/>
        </w:rPr>
        <w:t>（二）学术功底扎实，学术水平高，学风严谨，一般应具有高级专业技术职务。熟悉高等教育教学实际，了解人才培养规律。了解教材编写工作，文字表达能力强。有丰富的教学、科研经验，新兴学科、紧缺专业可适当放宽要求。</w:t>
      </w:r>
    </w:p>
    <w:p>
      <w:pPr>
        <w:adjustRightInd w:val="0"/>
        <w:snapToGrid w:val="0"/>
        <w:spacing w:line="580" w:lineRule="exact"/>
        <w:ind w:firstLine="572" w:firstLineChars="179"/>
        <w:rPr>
          <w:rFonts w:hint="eastAsia" w:eastAsia="仿宋_GB2312"/>
          <w:sz w:val="32"/>
          <w:szCs w:val="32"/>
          <w:lang w:eastAsia="zh-CN"/>
        </w:rPr>
      </w:pPr>
      <w:r>
        <w:rPr>
          <w:rFonts w:hint="eastAsia" w:eastAsia="仿宋_GB2312"/>
          <w:sz w:val="32"/>
          <w:szCs w:val="32"/>
          <w:lang w:eastAsia="zh-CN"/>
        </w:rPr>
        <w:t>（三）遵纪守法，有良好的思想品德、社会形象和师德师风。</w:t>
      </w:r>
    </w:p>
    <w:p>
      <w:pPr>
        <w:adjustRightInd w:val="0"/>
        <w:snapToGrid w:val="0"/>
        <w:spacing w:line="580" w:lineRule="exact"/>
        <w:ind w:firstLine="572" w:firstLineChars="179"/>
        <w:rPr>
          <w:rFonts w:hint="eastAsia" w:eastAsia="仿宋_GB2312"/>
          <w:sz w:val="32"/>
          <w:szCs w:val="32"/>
          <w:lang w:eastAsia="zh-CN"/>
        </w:rPr>
      </w:pPr>
      <w:r>
        <w:rPr>
          <w:rFonts w:hint="eastAsia" w:eastAsia="仿宋_GB2312"/>
          <w:sz w:val="32"/>
          <w:szCs w:val="32"/>
          <w:lang w:eastAsia="zh-CN"/>
        </w:rPr>
        <w:t>（四）有足够时间和精力从事教材编写修订工作。</w:t>
      </w:r>
    </w:p>
    <w:p>
      <w:pPr>
        <w:numPr>
          <w:ilvl w:val="0"/>
          <w:numId w:val="0"/>
        </w:numPr>
        <w:adjustRightInd w:val="0"/>
        <w:snapToGrid w:val="0"/>
        <w:spacing w:line="580" w:lineRule="exact"/>
        <w:ind w:firstLine="643" w:firstLineChars="200"/>
        <w:rPr>
          <w:rFonts w:hint="eastAsia" w:eastAsia="仿宋_GB2312"/>
          <w:sz w:val="32"/>
          <w:szCs w:val="32"/>
          <w:lang w:val="en-US" w:eastAsia="zh-CN"/>
        </w:rPr>
      </w:pPr>
      <w:r>
        <w:rPr>
          <w:rFonts w:eastAsia="仿宋_GB2312"/>
          <w:b/>
          <w:sz w:val="32"/>
          <w:szCs w:val="32"/>
          <w:lang w:val="zh-TW" w:eastAsia="zh-TW"/>
        </w:rPr>
        <w:t>第十</w:t>
      </w:r>
      <w:r>
        <w:rPr>
          <w:rFonts w:hint="eastAsia" w:eastAsia="仿宋_GB2312"/>
          <w:b/>
          <w:sz w:val="32"/>
          <w:szCs w:val="32"/>
          <w:lang w:val="zh-TW" w:eastAsia="zh-CN"/>
        </w:rPr>
        <w:t>六</w:t>
      </w:r>
      <w:r>
        <w:rPr>
          <w:rFonts w:eastAsia="仿宋_GB2312"/>
          <w:b/>
          <w:sz w:val="32"/>
          <w:szCs w:val="32"/>
          <w:lang w:val="zh-TW" w:eastAsia="zh-TW"/>
        </w:rPr>
        <w:t>条</w:t>
      </w:r>
      <w:r>
        <w:rPr>
          <w:rFonts w:hint="eastAsia" w:eastAsia="仿宋_GB2312"/>
          <w:b/>
          <w:sz w:val="32"/>
          <w:szCs w:val="32"/>
          <w:lang w:val="en-US" w:eastAsia="zh-CN"/>
        </w:rPr>
        <w:t xml:space="preserve"> </w:t>
      </w:r>
      <w:r>
        <w:rPr>
          <w:rFonts w:eastAsia="仿宋_GB2312"/>
          <w:b/>
          <w:sz w:val="32"/>
          <w:szCs w:val="32"/>
          <w:lang w:val="zh-TW"/>
        </w:rPr>
        <w:t xml:space="preserve"> </w:t>
      </w:r>
      <w:r>
        <w:rPr>
          <w:rFonts w:eastAsia="仿宋_GB2312"/>
          <w:sz w:val="32"/>
          <w:szCs w:val="32"/>
        </w:rPr>
        <w:t>教材编写实行主编负责制。主编主持编写工作并负责统稿，对教材总体质量负责，参编人员对所编写内容负责。专家学者个人编写的教材，由编写者对教材质量负全责。主编</w:t>
      </w:r>
      <w:r>
        <w:rPr>
          <w:rFonts w:hint="eastAsia" w:eastAsia="仿宋_GB2312"/>
          <w:sz w:val="32"/>
          <w:szCs w:val="32"/>
          <w:lang w:eastAsia="zh-CN"/>
        </w:rPr>
        <w:t>须</w:t>
      </w:r>
      <w:r>
        <w:rPr>
          <w:rFonts w:eastAsia="仿宋_GB2312"/>
          <w:sz w:val="32"/>
          <w:szCs w:val="32"/>
        </w:rPr>
        <w:t>符合</w:t>
      </w:r>
      <w:r>
        <w:rPr>
          <w:rFonts w:hint="eastAsia" w:eastAsia="仿宋_GB2312"/>
          <w:sz w:val="32"/>
          <w:szCs w:val="32"/>
          <w:lang w:eastAsia="zh-CN"/>
        </w:rPr>
        <w:t>本细则第</w:t>
      </w:r>
      <w:r>
        <w:rPr>
          <w:rFonts w:hint="eastAsia" w:eastAsia="仿宋_GB2312"/>
          <w:sz w:val="32"/>
          <w:szCs w:val="32"/>
          <w:lang w:val="en-US" w:eastAsia="zh-CN"/>
        </w:rPr>
        <w:t>十五条规定外，还需符合以下条件：</w:t>
      </w:r>
    </w:p>
    <w:p>
      <w:pPr>
        <w:numPr>
          <w:ilvl w:val="0"/>
          <w:numId w:val="0"/>
        </w:numPr>
        <w:adjustRightInd w:val="0"/>
        <w:snapToGrid w:val="0"/>
        <w:spacing w:line="58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（一）坚持正确的学术导向，政治敏锐性强，能够辨别并抵制各种错误政治观点和思潮，自觉运用中国特色话语体系。</w:t>
      </w:r>
    </w:p>
    <w:p>
      <w:pPr>
        <w:numPr>
          <w:ilvl w:val="0"/>
          <w:numId w:val="0"/>
        </w:numPr>
        <w:adjustRightInd w:val="0"/>
        <w:snapToGrid w:val="0"/>
        <w:spacing w:line="580" w:lineRule="exact"/>
        <w:rPr>
          <w:rFonts w:hint="eastAsia" w:eastAsia="仿宋_GB2312"/>
          <w:sz w:val="32"/>
          <w:szCs w:val="32"/>
          <w:lang w:val="en-US" w:eastAsia="zh-CN"/>
        </w:rPr>
      </w:pPr>
      <w:r>
        <w:rPr>
          <w:rFonts w:hint="eastAsia" w:eastAsia="仿宋_GB2312"/>
          <w:sz w:val="32"/>
          <w:szCs w:val="32"/>
          <w:lang w:val="en-US" w:eastAsia="zh-CN"/>
        </w:rPr>
        <w:t>　　（二）具有高级专业技术职务，在本学科有深入研究和较高造诣，或为全国知名专家、学术领军人物，在相关教材或学科教学方面取得有影响的研究成果，熟悉教材编写工作，有丰富的教材编写经验。</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第十</w:t>
      </w:r>
      <w:r>
        <w:rPr>
          <w:rFonts w:hint="eastAsia" w:eastAsia="仿宋_GB2312"/>
          <w:b/>
          <w:sz w:val="32"/>
          <w:szCs w:val="32"/>
          <w:lang w:val="zh-TW" w:eastAsia="zh-CN"/>
        </w:rPr>
        <w:t>七</w:t>
      </w:r>
      <w:r>
        <w:rPr>
          <w:rFonts w:eastAsia="仿宋_GB2312"/>
          <w:b/>
          <w:sz w:val="32"/>
          <w:szCs w:val="32"/>
          <w:lang w:val="zh-TW" w:eastAsia="zh-TW"/>
        </w:rPr>
        <w:t>条</w:t>
      </w: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高校教材须根据党的理论创新成果、科学技术最新突破、学术研究最新进展、教学使用反馈等，及时</w:t>
      </w:r>
      <w:r>
        <w:rPr>
          <w:rFonts w:hint="eastAsia" w:eastAsia="仿宋_GB2312"/>
          <w:sz w:val="32"/>
          <w:szCs w:val="32"/>
          <w:lang w:eastAsia="zh-CN"/>
        </w:rPr>
        <w:t>进行</w:t>
      </w:r>
      <w:r>
        <w:rPr>
          <w:rFonts w:eastAsia="仿宋_GB2312"/>
          <w:sz w:val="32"/>
          <w:szCs w:val="32"/>
        </w:rPr>
        <w:t>修订，充实新的内容。建立高校教材周期修订制度，原则上按学制周期修订。及时淘汰内容陈旧、缺乏特色或难以修订的教材。</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第十</w:t>
      </w:r>
      <w:r>
        <w:rPr>
          <w:rFonts w:hint="eastAsia" w:eastAsia="仿宋_GB2312"/>
          <w:b/>
          <w:sz w:val="32"/>
          <w:szCs w:val="32"/>
          <w:lang w:val="zh-TW" w:eastAsia="zh-CN"/>
        </w:rPr>
        <w:t>八</w:t>
      </w:r>
      <w:r>
        <w:rPr>
          <w:rFonts w:eastAsia="仿宋_GB2312"/>
          <w:b/>
          <w:sz w:val="32"/>
          <w:szCs w:val="32"/>
          <w:lang w:val="zh-TW" w:eastAsia="zh-TW"/>
        </w:rPr>
        <w:t xml:space="preserve">条 </w:t>
      </w:r>
      <w:r>
        <w:rPr>
          <w:rFonts w:hint="eastAsia" w:eastAsia="仿宋_GB2312"/>
          <w:b/>
          <w:sz w:val="32"/>
          <w:szCs w:val="32"/>
          <w:lang w:val="en-US" w:eastAsia="zh-CN"/>
        </w:rPr>
        <w:t xml:space="preserve"> </w:t>
      </w:r>
      <w:r>
        <w:rPr>
          <w:rFonts w:eastAsia="仿宋_GB2312"/>
          <w:sz w:val="32"/>
          <w:szCs w:val="32"/>
        </w:rPr>
        <w:t>高校要加强教材编写队伍建设，支持全国知名专家、学术领军人物、学术水平高且教学经验丰富的学科带头人、教学名师、优秀教师参加教材编写工作。</w:t>
      </w:r>
    </w:p>
    <w:p>
      <w:pPr>
        <w:adjustRightInd w:val="0"/>
        <w:snapToGrid w:val="0"/>
        <w:spacing w:line="580" w:lineRule="exact"/>
        <w:ind w:firstLine="572" w:firstLineChars="179"/>
        <w:rPr>
          <w:rFonts w:eastAsia="仿宋_GB2312"/>
          <w:kern w:val="0"/>
          <w:sz w:val="32"/>
          <w:szCs w:val="32"/>
          <w:lang w:val="zh-TW"/>
        </w:rPr>
      </w:pPr>
      <w:r>
        <w:rPr>
          <w:rFonts w:eastAsia="仿宋_GB2312"/>
          <w:sz w:val="32"/>
          <w:szCs w:val="32"/>
          <w:lang w:val="zh-TW" w:eastAsia="zh-TW"/>
        </w:rPr>
        <w:t>强化哲学社会科学教材编审队伍建设，按照政治立场坚定、专业造诣深厚、教学经验丰富、熟悉教材建设规律的要求</w:t>
      </w:r>
      <w:r>
        <w:rPr>
          <w:rFonts w:eastAsia="仿宋_GB2312"/>
          <w:sz w:val="32"/>
          <w:szCs w:val="32"/>
          <w:lang w:val="zh-TW"/>
        </w:rPr>
        <w:t>培养</w:t>
      </w:r>
      <w:r>
        <w:rPr>
          <w:rFonts w:eastAsia="仿宋_GB2312"/>
          <w:sz w:val="32"/>
          <w:szCs w:val="32"/>
          <w:lang w:val="zh-TW" w:eastAsia="zh-TW"/>
        </w:rPr>
        <w:t>哲学社会科学</w:t>
      </w:r>
      <w:r>
        <w:rPr>
          <w:rFonts w:eastAsia="仿宋_GB2312"/>
          <w:sz w:val="32"/>
          <w:szCs w:val="32"/>
          <w:lang w:val="zh-TW"/>
        </w:rPr>
        <w:t>教材建设团队。</w:t>
      </w:r>
    </w:p>
    <w:p>
      <w:pPr>
        <w:adjustRightInd w:val="0"/>
        <w:snapToGrid w:val="0"/>
        <w:spacing w:line="580" w:lineRule="exact"/>
        <w:ind w:firstLine="575" w:firstLineChars="179"/>
        <w:rPr>
          <w:rFonts w:eastAsia="仿宋_GB2312"/>
          <w:sz w:val="32"/>
          <w:szCs w:val="32"/>
          <w:lang w:val="zh-TW" w:eastAsia="zh-TW"/>
        </w:rPr>
      </w:pPr>
      <w:r>
        <w:rPr>
          <w:rFonts w:eastAsia="仿宋_GB2312"/>
          <w:b/>
          <w:sz w:val="32"/>
          <w:szCs w:val="32"/>
          <w:lang w:val="zh-TW" w:eastAsia="zh-TW"/>
        </w:rPr>
        <w:t>第十</w:t>
      </w:r>
      <w:r>
        <w:rPr>
          <w:rFonts w:hint="eastAsia" w:eastAsia="仿宋_GB2312"/>
          <w:b/>
          <w:sz w:val="32"/>
          <w:szCs w:val="32"/>
          <w:lang w:val="zh-TW" w:eastAsia="zh-CN"/>
        </w:rPr>
        <w:t>九</w:t>
      </w:r>
      <w:r>
        <w:rPr>
          <w:rFonts w:eastAsia="仿宋_GB2312"/>
          <w:b/>
          <w:sz w:val="32"/>
          <w:szCs w:val="32"/>
          <w:lang w:val="zh-TW" w:eastAsia="zh-TW"/>
        </w:rPr>
        <w:t>条</w:t>
      </w:r>
      <w:r>
        <w:rPr>
          <w:rFonts w:eastAsia="仿宋_GB2312"/>
          <w:kern w:val="0"/>
          <w:sz w:val="32"/>
          <w:szCs w:val="32"/>
        </w:rPr>
        <w:t xml:space="preserve">  </w:t>
      </w:r>
      <w:r>
        <w:rPr>
          <w:rFonts w:eastAsia="仿宋_GB2312"/>
          <w:sz w:val="32"/>
          <w:szCs w:val="32"/>
          <w:lang w:val="zh-TW" w:eastAsia="zh-TW"/>
        </w:rPr>
        <w:t>做好对外教材建设。发挥我省高校学科优势，支持优秀教材走出去，扩大国际影响力，用教材向世界讲述浙江故事、传播浙江文化。</w:t>
      </w:r>
    </w:p>
    <w:p>
      <w:pPr>
        <w:adjustRightInd w:val="0"/>
        <w:snapToGrid w:val="0"/>
        <w:spacing w:line="580" w:lineRule="exact"/>
        <w:ind w:firstLine="600" w:firstLineChars="200"/>
        <w:rPr>
          <w:rFonts w:ascii="宋体"/>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第五章</w:t>
      </w:r>
      <w:r>
        <w:rPr>
          <w:rFonts w:ascii="宋体" w:hAnsi="宋体"/>
          <w:b/>
          <w:bCs/>
          <w:sz w:val="36"/>
          <w:szCs w:val="36"/>
        </w:rPr>
        <w:t xml:space="preserve"> </w:t>
      </w:r>
      <w:r>
        <w:rPr>
          <w:rFonts w:hint="eastAsia" w:ascii="宋体" w:hAnsi="宋体"/>
          <w:b/>
          <w:bCs/>
          <w:sz w:val="36"/>
          <w:szCs w:val="36"/>
        </w:rPr>
        <w:t>教材审核</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w:t>
      </w:r>
      <w:r>
        <w:rPr>
          <w:rFonts w:hint="eastAsia" w:eastAsia="仿宋_GB2312"/>
          <w:b/>
          <w:sz w:val="32"/>
          <w:szCs w:val="32"/>
          <w:lang w:val="zh-TW" w:eastAsia="zh-CN"/>
        </w:rPr>
        <w:t>二十</w:t>
      </w:r>
      <w:r>
        <w:rPr>
          <w:rFonts w:eastAsia="仿宋_GB2312"/>
          <w:b/>
          <w:sz w:val="32"/>
          <w:szCs w:val="32"/>
          <w:lang w:val="zh-TW" w:eastAsia="zh-TW"/>
        </w:rPr>
        <w:t>条</w:t>
      </w:r>
      <w:r>
        <w:rPr>
          <w:rFonts w:hint="eastAsia" w:eastAsia="仿宋_GB2312"/>
          <w:b/>
          <w:sz w:val="32"/>
          <w:szCs w:val="32"/>
          <w:lang w:val="en-US" w:eastAsia="zh-CN"/>
        </w:rPr>
        <w:t xml:space="preserve"> </w:t>
      </w:r>
      <w:r>
        <w:rPr>
          <w:rFonts w:eastAsia="仿宋_GB2312"/>
          <w:b/>
          <w:sz w:val="32"/>
          <w:szCs w:val="32"/>
          <w:lang w:val="zh-TW"/>
        </w:rPr>
        <w:t xml:space="preserve"> </w:t>
      </w:r>
      <w:r>
        <w:rPr>
          <w:rFonts w:eastAsia="仿宋_GB2312"/>
          <w:kern w:val="0"/>
          <w:sz w:val="32"/>
          <w:szCs w:val="32"/>
        </w:rPr>
        <w:t>高校教材实行分级分类审核，坚持凡编必审。</w:t>
      </w:r>
    </w:p>
    <w:p>
      <w:pPr>
        <w:adjustRightInd w:val="0"/>
        <w:snapToGrid w:val="0"/>
        <w:spacing w:line="580" w:lineRule="exact"/>
        <w:ind w:firstLine="572" w:firstLineChars="179"/>
        <w:rPr>
          <w:rFonts w:eastAsia="仿宋_GB2312"/>
          <w:kern w:val="0"/>
          <w:sz w:val="32"/>
          <w:szCs w:val="32"/>
        </w:rPr>
      </w:pPr>
      <w:r>
        <w:rPr>
          <w:rFonts w:eastAsia="仿宋_GB2312"/>
          <w:kern w:val="0"/>
          <w:sz w:val="32"/>
          <w:szCs w:val="32"/>
          <w:lang w:val="zh-TW" w:eastAsia="zh-TW"/>
        </w:rPr>
        <w:t>省级规划教材由省</w:t>
      </w:r>
      <w:r>
        <w:rPr>
          <w:rFonts w:hint="eastAsia" w:eastAsia="仿宋_GB2312"/>
          <w:kern w:val="0"/>
          <w:sz w:val="32"/>
          <w:szCs w:val="32"/>
          <w:lang w:val="zh-TW" w:eastAsia="zh-CN"/>
        </w:rPr>
        <w:t>教育厅</w:t>
      </w:r>
      <w:r>
        <w:rPr>
          <w:rFonts w:eastAsia="仿宋_GB2312"/>
          <w:kern w:val="0"/>
          <w:sz w:val="32"/>
          <w:szCs w:val="32"/>
          <w:lang w:val="zh-TW" w:eastAsia="zh-TW"/>
        </w:rPr>
        <w:t>负责审核，其中意识形态属性较强的教材还应送中共浙江省委宣传部牵头进行政治把关。高校审核本校组织编写的教材。</w:t>
      </w:r>
      <w:r>
        <w:rPr>
          <w:rFonts w:eastAsia="仿宋_GB2312"/>
          <w:kern w:val="0"/>
          <w:sz w:val="32"/>
          <w:szCs w:val="32"/>
        </w:rPr>
        <w:t>专家学者个人编写的教材由出版机构或所在单位组织专家审核。</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w:t>
      </w:r>
      <w:r>
        <w:rPr>
          <w:rFonts w:eastAsia="仿宋_GB2312"/>
          <w:b/>
          <w:sz w:val="32"/>
          <w:szCs w:val="32"/>
          <w:lang w:val="zh-TW"/>
        </w:rPr>
        <w:t>二十</w:t>
      </w:r>
      <w:r>
        <w:rPr>
          <w:rFonts w:hint="eastAsia" w:eastAsia="仿宋_GB2312"/>
          <w:b/>
          <w:sz w:val="32"/>
          <w:szCs w:val="32"/>
          <w:lang w:val="zh-TW" w:eastAsia="zh-CN"/>
        </w:rPr>
        <w:t>一</w:t>
      </w:r>
      <w:r>
        <w:rPr>
          <w:rFonts w:eastAsia="仿宋_GB2312"/>
          <w:b/>
          <w:sz w:val="32"/>
          <w:szCs w:val="32"/>
          <w:lang w:val="zh-TW" w:eastAsia="zh-TW"/>
        </w:rPr>
        <w:t xml:space="preserve">条 </w:t>
      </w:r>
      <w:r>
        <w:rPr>
          <w:rFonts w:eastAsia="仿宋_GB2312"/>
          <w:sz w:val="32"/>
          <w:szCs w:val="32"/>
        </w:rPr>
        <w:t>教材审核要</w:t>
      </w:r>
      <w:r>
        <w:rPr>
          <w:rFonts w:eastAsia="仿宋_GB2312"/>
          <w:kern w:val="0"/>
          <w:sz w:val="32"/>
          <w:szCs w:val="32"/>
        </w:rPr>
        <w:t>严</w:t>
      </w:r>
      <w:r>
        <w:rPr>
          <w:rFonts w:eastAsia="仿宋_GB2312"/>
          <w:kern w:val="0"/>
          <w:sz w:val="32"/>
          <w:szCs w:val="32"/>
          <w:lang w:val="zh-TW" w:eastAsia="zh-TW"/>
        </w:rPr>
        <w:t>把政治关、</w:t>
      </w:r>
      <w:r>
        <w:rPr>
          <w:rFonts w:eastAsia="仿宋_GB2312"/>
          <w:kern w:val="0"/>
          <w:sz w:val="32"/>
          <w:szCs w:val="32"/>
          <w:lang w:val="zh-TW"/>
        </w:rPr>
        <w:t>学术关。</w:t>
      </w:r>
      <w:r>
        <w:rPr>
          <w:rFonts w:eastAsia="仿宋_GB2312"/>
          <w:kern w:val="0"/>
          <w:sz w:val="32"/>
          <w:szCs w:val="32"/>
          <w:lang w:val="zh-TW" w:eastAsia="zh-TW"/>
        </w:rPr>
        <w:t>政治</w:t>
      </w:r>
      <w:r>
        <w:rPr>
          <w:rFonts w:eastAsia="仿宋_GB2312"/>
          <w:kern w:val="0"/>
          <w:sz w:val="32"/>
          <w:szCs w:val="32"/>
        </w:rPr>
        <w:t>把关要</w:t>
      </w:r>
      <w:r>
        <w:rPr>
          <w:rFonts w:eastAsia="仿宋_GB2312"/>
          <w:kern w:val="0"/>
          <w:sz w:val="32"/>
          <w:szCs w:val="32"/>
          <w:lang w:val="zh-TW" w:eastAsia="zh-TW"/>
        </w:rPr>
        <w:t>重点</w:t>
      </w:r>
      <w:r>
        <w:rPr>
          <w:rFonts w:eastAsia="仿宋_GB2312"/>
          <w:kern w:val="0"/>
          <w:sz w:val="32"/>
          <w:szCs w:val="32"/>
          <w:lang w:val="zh-TW"/>
        </w:rPr>
        <w:t>审核</w:t>
      </w:r>
      <w:r>
        <w:rPr>
          <w:rFonts w:eastAsia="仿宋_GB2312"/>
          <w:kern w:val="0"/>
          <w:sz w:val="32"/>
          <w:szCs w:val="32"/>
          <w:lang w:val="zh-TW" w:eastAsia="zh-TW"/>
        </w:rPr>
        <w:t>教材的政治方向和价值</w:t>
      </w:r>
      <w:r>
        <w:rPr>
          <w:rFonts w:hint="eastAsia" w:eastAsia="仿宋_GB2312"/>
          <w:kern w:val="0"/>
          <w:sz w:val="32"/>
          <w:szCs w:val="32"/>
          <w:lang w:val="zh-TW" w:eastAsia="zh-CN"/>
        </w:rPr>
        <w:t>取向</w:t>
      </w:r>
      <w:r>
        <w:rPr>
          <w:rFonts w:eastAsia="仿宋_GB2312"/>
          <w:kern w:val="0"/>
          <w:sz w:val="32"/>
          <w:szCs w:val="32"/>
          <w:lang w:val="zh-TW"/>
        </w:rPr>
        <w:t>，</w:t>
      </w:r>
      <w:r>
        <w:rPr>
          <w:rFonts w:eastAsia="仿宋_GB2312"/>
          <w:kern w:val="0"/>
          <w:sz w:val="32"/>
          <w:szCs w:val="32"/>
        </w:rPr>
        <w:t>学术把关要</w:t>
      </w:r>
      <w:r>
        <w:rPr>
          <w:rFonts w:eastAsia="仿宋_GB2312"/>
          <w:kern w:val="0"/>
          <w:sz w:val="32"/>
          <w:szCs w:val="32"/>
          <w:lang w:val="zh-TW" w:eastAsia="zh-TW"/>
        </w:rPr>
        <w:t>重点</w:t>
      </w:r>
      <w:r>
        <w:rPr>
          <w:rFonts w:eastAsia="仿宋_GB2312"/>
          <w:kern w:val="0"/>
          <w:sz w:val="32"/>
          <w:szCs w:val="32"/>
          <w:lang w:val="zh-TW"/>
        </w:rPr>
        <w:t>审核</w:t>
      </w:r>
      <w:r>
        <w:rPr>
          <w:rFonts w:eastAsia="仿宋_GB2312"/>
          <w:kern w:val="0"/>
          <w:sz w:val="32"/>
          <w:szCs w:val="32"/>
          <w:lang w:val="zh-TW" w:eastAsia="zh-TW"/>
        </w:rPr>
        <w:t>教材</w:t>
      </w:r>
      <w:r>
        <w:rPr>
          <w:rFonts w:hint="eastAsia" w:eastAsia="仿宋_GB2312"/>
          <w:kern w:val="0"/>
          <w:sz w:val="32"/>
          <w:szCs w:val="32"/>
          <w:lang w:val="zh-TW" w:eastAsia="zh-CN"/>
        </w:rPr>
        <w:t>的学术导向以及</w:t>
      </w:r>
      <w:r>
        <w:rPr>
          <w:rFonts w:eastAsia="仿宋_GB2312"/>
          <w:kern w:val="0"/>
          <w:sz w:val="32"/>
          <w:szCs w:val="32"/>
        </w:rPr>
        <w:t>内容的科学性、先进性和适用性。</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第二十</w:t>
      </w:r>
      <w:r>
        <w:rPr>
          <w:rFonts w:hint="eastAsia" w:eastAsia="仿宋_GB2312"/>
          <w:b/>
          <w:sz w:val="32"/>
          <w:szCs w:val="32"/>
          <w:lang w:val="zh-TW" w:eastAsia="zh-CN"/>
        </w:rPr>
        <w:t>二</w:t>
      </w:r>
      <w:r>
        <w:rPr>
          <w:rFonts w:eastAsia="仿宋_GB2312"/>
          <w:b/>
          <w:sz w:val="32"/>
          <w:szCs w:val="32"/>
          <w:lang w:val="zh-TW" w:eastAsia="zh-TW"/>
        </w:rPr>
        <w:t>条</w:t>
      </w:r>
      <w:r>
        <w:rPr>
          <w:rFonts w:eastAsia="仿宋_GB2312"/>
          <w:b/>
          <w:sz w:val="32"/>
          <w:szCs w:val="32"/>
          <w:lang w:val="zh-TW"/>
        </w:rPr>
        <w:t xml:space="preserve"> </w:t>
      </w:r>
      <w:r>
        <w:rPr>
          <w:rFonts w:eastAsia="仿宋_GB2312"/>
          <w:kern w:val="0"/>
          <w:sz w:val="32"/>
          <w:szCs w:val="32"/>
        </w:rPr>
        <w:t>教材审核人员</w:t>
      </w:r>
      <w:r>
        <w:rPr>
          <w:rFonts w:eastAsia="仿宋_GB2312"/>
          <w:kern w:val="0"/>
          <w:sz w:val="32"/>
          <w:szCs w:val="32"/>
          <w:lang w:val="zh-TW" w:eastAsia="zh-TW"/>
        </w:rPr>
        <w:t>应</w:t>
      </w:r>
      <w:r>
        <w:rPr>
          <w:rFonts w:eastAsia="仿宋_GB2312"/>
          <w:kern w:val="0"/>
          <w:sz w:val="32"/>
          <w:szCs w:val="32"/>
          <w:lang w:val="zh-TW"/>
        </w:rPr>
        <w:t>包括</w:t>
      </w:r>
      <w:r>
        <w:rPr>
          <w:rFonts w:eastAsia="仿宋_GB2312"/>
          <w:kern w:val="0"/>
          <w:sz w:val="32"/>
          <w:szCs w:val="32"/>
          <w:lang w:val="zh-TW" w:eastAsia="zh-TW"/>
        </w:rPr>
        <w:t>相关学科</w:t>
      </w:r>
      <w:r>
        <w:rPr>
          <w:rFonts w:eastAsia="仿宋_GB2312"/>
          <w:kern w:val="0"/>
          <w:sz w:val="32"/>
          <w:szCs w:val="32"/>
          <w:lang w:val="zh-TW"/>
        </w:rPr>
        <w:t>专业领域</w:t>
      </w:r>
      <w:r>
        <w:rPr>
          <w:rFonts w:eastAsia="仿宋_GB2312"/>
          <w:kern w:val="0"/>
          <w:sz w:val="32"/>
          <w:szCs w:val="32"/>
          <w:lang w:val="zh-TW" w:eastAsia="zh-TW"/>
        </w:rPr>
        <w:t>专家</w:t>
      </w:r>
      <w:r>
        <w:rPr>
          <w:rFonts w:eastAsia="仿宋_GB2312"/>
          <w:kern w:val="0"/>
          <w:sz w:val="32"/>
          <w:szCs w:val="32"/>
          <w:lang w:val="zh-TW"/>
        </w:rPr>
        <w:t>和</w:t>
      </w:r>
      <w:r>
        <w:rPr>
          <w:rFonts w:eastAsia="仿宋_GB2312"/>
          <w:kern w:val="0"/>
          <w:sz w:val="32"/>
          <w:szCs w:val="32"/>
          <w:lang w:val="zh-TW" w:eastAsia="zh-TW"/>
        </w:rPr>
        <w:t>一线教师等</w:t>
      </w:r>
      <w:r>
        <w:rPr>
          <w:rFonts w:eastAsia="仿宋_GB2312"/>
          <w:kern w:val="0"/>
          <w:sz w:val="32"/>
          <w:szCs w:val="32"/>
          <w:lang w:val="zh-TW"/>
        </w:rPr>
        <w:t>。</w:t>
      </w:r>
      <w:r>
        <w:rPr>
          <w:rFonts w:eastAsia="仿宋_GB2312"/>
          <w:kern w:val="0"/>
          <w:sz w:val="32"/>
          <w:szCs w:val="32"/>
        </w:rPr>
        <w:t>高校组织教材审核时，校外专家</w:t>
      </w:r>
      <w:r>
        <w:rPr>
          <w:rFonts w:hint="eastAsia" w:eastAsia="仿宋_GB2312"/>
          <w:kern w:val="0"/>
          <w:sz w:val="32"/>
          <w:szCs w:val="32"/>
          <w:lang w:eastAsia="zh-CN"/>
        </w:rPr>
        <w:t>应</w:t>
      </w:r>
      <w:r>
        <w:rPr>
          <w:rFonts w:eastAsia="仿宋_GB2312"/>
          <w:kern w:val="0"/>
          <w:sz w:val="32"/>
          <w:szCs w:val="32"/>
        </w:rPr>
        <w:t>占</w:t>
      </w:r>
      <w:r>
        <w:rPr>
          <w:rFonts w:hint="eastAsia" w:eastAsia="仿宋_GB2312"/>
          <w:kern w:val="0"/>
          <w:sz w:val="32"/>
          <w:szCs w:val="32"/>
          <w:lang w:eastAsia="zh-CN"/>
        </w:rPr>
        <w:t>一定比例</w:t>
      </w:r>
      <w:r>
        <w:rPr>
          <w:rFonts w:eastAsia="仿宋_GB2312"/>
          <w:kern w:val="0"/>
          <w:sz w:val="32"/>
          <w:szCs w:val="32"/>
        </w:rPr>
        <w:t>。</w:t>
      </w:r>
    </w:p>
    <w:p>
      <w:pPr>
        <w:adjustRightInd w:val="0"/>
        <w:snapToGrid w:val="0"/>
        <w:spacing w:line="580" w:lineRule="exact"/>
        <w:ind w:firstLine="572" w:firstLineChars="179"/>
        <w:rPr>
          <w:rFonts w:eastAsia="仿宋_GB2312"/>
          <w:sz w:val="32"/>
          <w:szCs w:val="32"/>
        </w:rPr>
      </w:pPr>
      <w:r>
        <w:rPr>
          <w:rFonts w:eastAsia="仿宋_GB2312"/>
          <w:kern w:val="0"/>
          <w:sz w:val="32"/>
          <w:szCs w:val="32"/>
          <w:lang w:val="zh-TW"/>
        </w:rPr>
        <w:t>审核人员须</w:t>
      </w:r>
      <w:r>
        <w:rPr>
          <w:rFonts w:eastAsia="仿宋_GB2312"/>
          <w:kern w:val="0"/>
          <w:sz w:val="32"/>
          <w:szCs w:val="32"/>
          <w:lang w:val="zh-TW" w:eastAsia="zh-TW"/>
        </w:rPr>
        <w:t>符合</w:t>
      </w:r>
      <w:r>
        <w:rPr>
          <w:rFonts w:hint="eastAsia" w:eastAsia="仿宋_GB2312"/>
          <w:kern w:val="0"/>
          <w:sz w:val="32"/>
          <w:szCs w:val="32"/>
          <w:lang w:val="zh-TW" w:eastAsia="zh-CN"/>
        </w:rPr>
        <w:t>本细则第</w:t>
      </w:r>
      <w:r>
        <w:rPr>
          <w:rFonts w:hint="eastAsia" w:eastAsia="仿宋_GB2312"/>
          <w:kern w:val="0"/>
          <w:sz w:val="32"/>
          <w:szCs w:val="32"/>
          <w:lang w:val="en-US" w:eastAsia="zh-CN"/>
        </w:rPr>
        <w:t>十五条要求，</w:t>
      </w:r>
      <w:r>
        <w:rPr>
          <w:rFonts w:eastAsia="仿宋_GB2312"/>
          <w:kern w:val="0"/>
          <w:sz w:val="32"/>
          <w:szCs w:val="32"/>
          <w:lang w:val="zh-TW" w:eastAsia="zh-TW"/>
        </w:rPr>
        <w:t>具有较高的</w:t>
      </w:r>
      <w:r>
        <w:rPr>
          <w:rFonts w:eastAsia="仿宋_GB2312"/>
          <w:kern w:val="0"/>
          <w:sz w:val="32"/>
          <w:szCs w:val="32"/>
          <w:lang w:val="zh-TW"/>
        </w:rPr>
        <w:t>政策理论水平、较强的政治敏锐性和政治鉴别力</w:t>
      </w:r>
      <w:r>
        <w:rPr>
          <w:rFonts w:eastAsia="仿宋_GB2312"/>
          <w:kern w:val="0"/>
          <w:sz w:val="32"/>
          <w:szCs w:val="32"/>
          <w:lang w:val="zh-TW" w:eastAsia="zh-TW"/>
        </w:rPr>
        <w:t>，客观公正，</w:t>
      </w:r>
      <w:r>
        <w:rPr>
          <w:rFonts w:eastAsia="仿宋_GB2312"/>
          <w:kern w:val="0"/>
          <w:sz w:val="32"/>
          <w:szCs w:val="32"/>
          <w:lang w:val="zh-TW"/>
        </w:rPr>
        <w:t>作风严谨，</w:t>
      </w:r>
      <w:r>
        <w:rPr>
          <w:rFonts w:eastAsia="仿宋_GB2312"/>
          <w:kern w:val="0"/>
          <w:sz w:val="32"/>
          <w:szCs w:val="32"/>
          <w:lang w:val="zh-TW" w:eastAsia="zh-TW"/>
        </w:rPr>
        <w:t>经所在单位党组织审核同意。</w:t>
      </w:r>
    </w:p>
    <w:p>
      <w:pPr>
        <w:adjustRightInd w:val="0"/>
        <w:snapToGrid w:val="0"/>
        <w:spacing w:line="580" w:lineRule="exact"/>
        <w:ind w:firstLine="572" w:firstLineChars="179"/>
        <w:rPr>
          <w:rFonts w:eastAsia="仿宋_GB2312"/>
          <w:kern w:val="0"/>
          <w:sz w:val="32"/>
          <w:szCs w:val="32"/>
          <w:lang w:val="zh-TW" w:eastAsia="zh-TW"/>
        </w:rPr>
      </w:pPr>
      <w:r>
        <w:rPr>
          <w:rFonts w:eastAsia="仿宋_GB2312"/>
          <w:kern w:val="0"/>
          <w:sz w:val="32"/>
          <w:szCs w:val="32"/>
          <w:lang w:val="zh-TW"/>
        </w:rPr>
        <w:t>实行教材编审分离制度，遵循回避原则。</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第二十</w:t>
      </w:r>
      <w:r>
        <w:rPr>
          <w:rFonts w:hint="eastAsia" w:eastAsia="仿宋_GB2312"/>
          <w:b/>
          <w:sz w:val="32"/>
          <w:szCs w:val="32"/>
          <w:lang w:val="zh-TW" w:eastAsia="zh-CN"/>
        </w:rPr>
        <w:t>三</w:t>
      </w:r>
      <w:r>
        <w:rPr>
          <w:rFonts w:eastAsia="仿宋_GB2312"/>
          <w:b/>
          <w:sz w:val="32"/>
          <w:szCs w:val="32"/>
          <w:lang w:val="zh-TW" w:eastAsia="zh-TW"/>
        </w:rPr>
        <w:t xml:space="preserve">条 </w:t>
      </w:r>
      <w:r>
        <w:rPr>
          <w:rFonts w:eastAsia="仿宋_GB2312"/>
          <w:sz w:val="32"/>
          <w:szCs w:val="32"/>
        </w:rPr>
        <w:t>教材审核采用个人审读与会议审核相结合的方式，经过集体充分讨论，形成书面审核意见，得出审核结论</w:t>
      </w:r>
      <w:r>
        <w:rPr>
          <w:rFonts w:hint="eastAsia" w:eastAsia="仿宋_GB2312"/>
          <w:sz w:val="32"/>
          <w:szCs w:val="32"/>
          <w:lang w:eastAsia="zh-CN"/>
        </w:rPr>
        <w:t>，相关材料应存档</w:t>
      </w:r>
      <w:r>
        <w:rPr>
          <w:rFonts w:eastAsia="仿宋_GB2312"/>
          <w:sz w:val="32"/>
          <w:szCs w:val="32"/>
        </w:rPr>
        <w:t>。审核结论分“通过”“重新送审”和“不予通过”三种。</w:t>
      </w:r>
    </w:p>
    <w:p>
      <w:pPr>
        <w:adjustRightInd w:val="0"/>
        <w:snapToGrid w:val="0"/>
        <w:spacing w:line="580" w:lineRule="exact"/>
        <w:ind w:firstLine="572" w:firstLineChars="179"/>
        <w:rPr>
          <w:rFonts w:eastAsia="仿宋_GB2312"/>
          <w:sz w:val="32"/>
          <w:szCs w:val="32"/>
        </w:rPr>
      </w:pPr>
      <w:r>
        <w:rPr>
          <w:rFonts w:eastAsia="仿宋_GB2312"/>
          <w:sz w:val="32"/>
          <w:szCs w:val="32"/>
        </w:rPr>
        <w:t>教材审核实行盲审制度。具体审核程序由负责组织审核的机构制定。自然科学类教材可适当简化审核流程。</w:t>
      </w:r>
    </w:p>
    <w:p>
      <w:pPr>
        <w:adjustRightInd w:val="0"/>
        <w:snapToGrid w:val="0"/>
        <w:spacing w:line="580" w:lineRule="exact"/>
        <w:jc w:val="center"/>
        <w:rPr>
          <w:rFonts w:ascii="宋体"/>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第六章</w:t>
      </w:r>
      <w:r>
        <w:rPr>
          <w:rFonts w:ascii="宋体" w:hAnsi="宋体"/>
          <w:b/>
          <w:bCs/>
          <w:sz w:val="36"/>
          <w:szCs w:val="36"/>
        </w:rPr>
        <w:t xml:space="preserve"> </w:t>
      </w:r>
      <w:r>
        <w:rPr>
          <w:rFonts w:hint="eastAsia" w:ascii="宋体" w:hAnsi="宋体"/>
          <w:b/>
          <w:bCs/>
          <w:sz w:val="36"/>
          <w:szCs w:val="36"/>
        </w:rPr>
        <w:t>教材选用</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第二十</w:t>
      </w:r>
      <w:r>
        <w:rPr>
          <w:rFonts w:hint="eastAsia" w:eastAsia="仿宋_GB2312"/>
          <w:b/>
          <w:sz w:val="32"/>
          <w:szCs w:val="32"/>
          <w:lang w:eastAsia="zh-CN"/>
        </w:rPr>
        <w:t>四</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高校是教材选用工作主体。高校成立学校教材选用工作</w:t>
      </w:r>
      <w:r>
        <w:rPr>
          <w:rFonts w:hint="eastAsia" w:eastAsia="仿宋_GB2312"/>
          <w:kern w:val="0"/>
          <w:sz w:val="32"/>
          <w:szCs w:val="32"/>
          <w:lang w:eastAsia="zh-CN"/>
        </w:rPr>
        <w:t>机构</w:t>
      </w:r>
      <w:r>
        <w:rPr>
          <w:rFonts w:eastAsia="仿宋_GB2312"/>
          <w:kern w:val="0"/>
          <w:sz w:val="32"/>
          <w:szCs w:val="32"/>
        </w:rPr>
        <w:t>，负责本校教材选用工作，制定教材选用管理办法，明确各类教材选用标准和程序。</w:t>
      </w:r>
    </w:p>
    <w:p>
      <w:pPr>
        <w:adjustRightInd w:val="0"/>
        <w:snapToGrid w:val="0"/>
        <w:spacing w:line="580" w:lineRule="exact"/>
        <w:ind w:firstLine="572" w:firstLineChars="179"/>
        <w:rPr>
          <w:rFonts w:eastAsia="仿宋_GB2312"/>
          <w:kern w:val="0"/>
          <w:sz w:val="32"/>
          <w:szCs w:val="32"/>
          <w:lang w:val="zh-TW" w:eastAsia="zh-TW"/>
        </w:rPr>
      </w:pPr>
      <w:r>
        <w:rPr>
          <w:rFonts w:eastAsia="仿宋_GB2312"/>
          <w:kern w:val="0"/>
          <w:sz w:val="32"/>
          <w:szCs w:val="32"/>
          <w:lang w:val="zh-TW" w:eastAsia="zh-TW"/>
        </w:rPr>
        <w:t>学院（系）是教材选用的责任主体，具体承担教材选用工作，成立教材选用工作</w:t>
      </w:r>
      <w:r>
        <w:rPr>
          <w:rFonts w:hint="eastAsia" w:eastAsia="仿宋_GB2312"/>
          <w:kern w:val="0"/>
          <w:sz w:val="32"/>
          <w:szCs w:val="32"/>
          <w:lang w:val="zh-TW" w:eastAsia="zh-CN"/>
        </w:rPr>
        <w:t>机构</w:t>
      </w:r>
      <w:r>
        <w:rPr>
          <w:rFonts w:eastAsia="仿宋_GB2312"/>
          <w:kern w:val="0"/>
          <w:sz w:val="32"/>
          <w:szCs w:val="32"/>
          <w:lang w:val="zh-TW" w:eastAsia="zh-TW"/>
        </w:rPr>
        <w:t>和相关学科（专业）专家组，马克思主义理论和思想政治教育方面的专家应占一定比例。</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第二十</w:t>
      </w:r>
      <w:r>
        <w:rPr>
          <w:rFonts w:hint="eastAsia" w:eastAsia="仿宋_GB2312"/>
          <w:b/>
          <w:sz w:val="32"/>
          <w:szCs w:val="32"/>
          <w:lang w:eastAsia="zh-CN"/>
        </w:rPr>
        <w:t>五</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教材选用遵循以下原则：</w:t>
      </w:r>
    </w:p>
    <w:p>
      <w:pPr>
        <w:spacing w:line="580" w:lineRule="exact"/>
        <w:ind w:firstLine="572" w:firstLineChars="179"/>
        <w:rPr>
          <w:rFonts w:eastAsia="仿宋_GB2312"/>
          <w:kern w:val="0"/>
          <w:sz w:val="32"/>
          <w:szCs w:val="32"/>
          <w:lang w:val="zh-TW" w:eastAsia="zh-TW"/>
        </w:rPr>
      </w:pPr>
      <w:r>
        <w:rPr>
          <w:rFonts w:eastAsia="仿宋_GB2312"/>
          <w:kern w:val="0"/>
          <w:sz w:val="32"/>
          <w:szCs w:val="32"/>
        </w:rPr>
        <w:t>（一）凡选必审。高校选用教材必须经过院（系）</w:t>
      </w:r>
      <w:r>
        <w:rPr>
          <w:rFonts w:hint="eastAsia" w:eastAsia="仿宋_GB2312"/>
          <w:kern w:val="0"/>
          <w:sz w:val="32"/>
          <w:szCs w:val="32"/>
          <w:lang w:eastAsia="zh-CN"/>
        </w:rPr>
        <w:t>审核</w:t>
      </w:r>
      <w:r>
        <w:rPr>
          <w:rFonts w:eastAsia="仿宋_GB2312"/>
          <w:kern w:val="0"/>
          <w:sz w:val="32"/>
          <w:szCs w:val="32"/>
        </w:rPr>
        <w:t>、校级</w:t>
      </w:r>
      <w:r>
        <w:rPr>
          <w:rFonts w:hint="eastAsia" w:eastAsia="仿宋_GB2312"/>
          <w:kern w:val="0"/>
          <w:sz w:val="32"/>
          <w:szCs w:val="32"/>
          <w:lang w:eastAsia="zh-CN"/>
        </w:rPr>
        <w:t>审定</w:t>
      </w:r>
      <w:r>
        <w:rPr>
          <w:rFonts w:eastAsia="仿宋_GB2312"/>
          <w:kern w:val="0"/>
          <w:sz w:val="32"/>
          <w:szCs w:val="32"/>
        </w:rPr>
        <w:t>。</w:t>
      </w:r>
      <w:r>
        <w:rPr>
          <w:rFonts w:hint="eastAsia" w:eastAsia="仿宋_GB2312"/>
          <w:kern w:val="0"/>
          <w:sz w:val="32"/>
          <w:szCs w:val="32"/>
          <w:lang w:eastAsia="zh-CN"/>
        </w:rPr>
        <w:t>主要</w:t>
      </w:r>
      <w:r>
        <w:rPr>
          <w:rFonts w:eastAsia="仿宋_GB2312"/>
          <w:kern w:val="0"/>
          <w:sz w:val="32"/>
          <w:szCs w:val="32"/>
        </w:rPr>
        <w:t>对选用教材的政治方向、价值导向、学术取向等进行全面审核把关</w:t>
      </w:r>
      <w:r>
        <w:rPr>
          <w:rFonts w:eastAsia="仿宋_GB2312"/>
          <w:kern w:val="0"/>
          <w:sz w:val="32"/>
          <w:szCs w:val="32"/>
          <w:lang w:val="zh-TW" w:eastAsia="zh-TW"/>
        </w:rPr>
        <w:t>。意识形态属性较强的教材</w:t>
      </w:r>
      <w:r>
        <w:rPr>
          <w:rFonts w:hint="eastAsia" w:eastAsia="仿宋_GB2312"/>
          <w:kern w:val="0"/>
          <w:sz w:val="32"/>
          <w:szCs w:val="32"/>
          <w:lang w:val="zh-TW" w:eastAsia="zh-CN"/>
        </w:rPr>
        <w:t>必须经学校党委进行政治把关。</w:t>
      </w:r>
    </w:p>
    <w:p>
      <w:pPr>
        <w:adjustRightInd w:val="0"/>
        <w:snapToGrid w:val="0"/>
        <w:spacing w:line="580" w:lineRule="exact"/>
        <w:ind w:firstLine="572" w:firstLineChars="179"/>
        <w:rPr>
          <w:rFonts w:eastAsia="仿宋_GB2312"/>
          <w:kern w:val="0"/>
          <w:sz w:val="32"/>
          <w:szCs w:val="32"/>
          <w:lang w:val="zh-TW" w:eastAsia="zh-TW"/>
        </w:rPr>
      </w:pPr>
      <w:r>
        <w:rPr>
          <w:rFonts w:eastAsia="仿宋_GB2312"/>
          <w:kern w:val="0"/>
          <w:sz w:val="32"/>
          <w:szCs w:val="32"/>
        </w:rPr>
        <w:t>（二）质量第一。优先选用国家和省级规划教材、精品教材及获得省部级以上奖励的优秀教材</w:t>
      </w:r>
      <w:r>
        <w:rPr>
          <w:rFonts w:eastAsia="仿宋_GB2312"/>
          <w:kern w:val="0"/>
          <w:sz w:val="32"/>
          <w:szCs w:val="32"/>
          <w:lang w:val="zh-TW" w:eastAsia="zh-TW"/>
        </w:rPr>
        <w:t>。如无上述教材，则应优先选用同类高校公认共选的、近三年新出版的通用教材，或国家级出版社出版的教材。</w:t>
      </w:r>
      <w:r>
        <w:rPr>
          <w:rFonts w:hint="eastAsia" w:eastAsia="仿宋_GB2312"/>
          <w:kern w:val="0"/>
          <w:sz w:val="32"/>
          <w:szCs w:val="32"/>
          <w:lang w:val="en-US" w:eastAsia="zh-CN"/>
        </w:rPr>
        <w:t xml:space="preserve"> </w:t>
      </w:r>
    </w:p>
    <w:p>
      <w:pPr>
        <w:adjustRightInd w:val="0"/>
        <w:snapToGrid w:val="0"/>
        <w:spacing w:line="580" w:lineRule="exact"/>
        <w:ind w:firstLine="572" w:firstLineChars="179"/>
        <w:rPr>
          <w:rFonts w:eastAsia="仿宋_GB2312"/>
          <w:kern w:val="0"/>
          <w:sz w:val="32"/>
          <w:szCs w:val="32"/>
        </w:rPr>
      </w:pPr>
      <w:r>
        <w:rPr>
          <w:rFonts w:eastAsia="仿宋_GB2312"/>
          <w:kern w:val="0"/>
          <w:sz w:val="32"/>
          <w:szCs w:val="32"/>
        </w:rPr>
        <w:t>（三）适宜教学。符合本校人才培养方案、培养目标和课程教学大纲的要求，符合教学规律和人才成长规律，便于开展课堂教学，有利于激发学生学习兴趣。</w:t>
      </w:r>
    </w:p>
    <w:p>
      <w:pPr>
        <w:adjustRightInd w:val="0"/>
        <w:snapToGrid w:val="0"/>
        <w:spacing w:line="580" w:lineRule="exact"/>
        <w:ind w:firstLine="572" w:firstLineChars="179"/>
        <w:rPr>
          <w:rFonts w:eastAsia="仿宋_GB2312"/>
          <w:kern w:val="0"/>
          <w:sz w:val="32"/>
          <w:szCs w:val="32"/>
        </w:rPr>
      </w:pPr>
      <w:r>
        <w:rPr>
          <w:rFonts w:eastAsia="仿宋_GB2312"/>
          <w:kern w:val="0"/>
          <w:sz w:val="32"/>
          <w:szCs w:val="32"/>
        </w:rPr>
        <w:t>（四）适时更新。教材选用既要保持相对</w:t>
      </w:r>
      <w:r>
        <w:rPr>
          <w:rFonts w:hint="eastAsia" w:eastAsia="仿宋_GB2312"/>
          <w:kern w:val="0"/>
          <w:sz w:val="32"/>
          <w:szCs w:val="32"/>
          <w:lang w:eastAsia="zh-CN"/>
        </w:rPr>
        <w:t>稳定性</w:t>
      </w:r>
      <w:r>
        <w:rPr>
          <w:rFonts w:eastAsia="仿宋_GB2312"/>
          <w:kern w:val="0"/>
          <w:sz w:val="32"/>
          <w:szCs w:val="32"/>
        </w:rPr>
        <w:t>连续性，也应结合学科发展及专业调整情况，</w:t>
      </w:r>
      <w:r>
        <w:rPr>
          <w:rFonts w:hint="eastAsia" w:eastAsia="仿宋_GB2312"/>
          <w:kern w:val="0"/>
          <w:sz w:val="32"/>
          <w:szCs w:val="32"/>
          <w:lang w:eastAsia="zh-CN"/>
        </w:rPr>
        <w:t>选用最新版本教材</w:t>
      </w:r>
      <w:r>
        <w:rPr>
          <w:rFonts w:eastAsia="仿宋_GB2312"/>
          <w:kern w:val="0"/>
          <w:sz w:val="32"/>
          <w:szCs w:val="32"/>
        </w:rPr>
        <w:t>。</w:t>
      </w:r>
    </w:p>
    <w:p>
      <w:pPr>
        <w:adjustRightInd w:val="0"/>
        <w:snapToGrid w:val="0"/>
        <w:spacing w:line="580" w:lineRule="exact"/>
        <w:ind w:firstLine="572" w:firstLineChars="179"/>
        <w:rPr>
          <w:rFonts w:hint="eastAsia" w:eastAsia="仿宋_GB2312"/>
          <w:kern w:val="0"/>
          <w:sz w:val="32"/>
          <w:szCs w:val="32"/>
          <w:lang w:eastAsia="zh-CN"/>
        </w:rPr>
      </w:pPr>
      <w:r>
        <w:rPr>
          <w:rFonts w:eastAsia="仿宋_GB2312"/>
          <w:kern w:val="0"/>
          <w:sz w:val="32"/>
          <w:szCs w:val="32"/>
        </w:rPr>
        <w:t>（五）公正公平。严肃选用纪律</w:t>
      </w:r>
      <w:r>
        <w:rPr>
          <w:rFonts w:hint="eastAsia" w:eastAsia="仿宋_GB2312"/>
          <w:kern w:val="0"/>
          <w:sz w:val="32"/>
          <w:szCs w:val="32"/>
          <w:lang w:eastAsia="zh-CN"/>
        </w:rPr>
        <w:t>和程序</w:t>
      </w:r>
      <w:r>
        <w:rPr>
          <w:rFonts w:eastAsia="仿宋_GB2312"/>
          <w:kern w:val="0"/>
          <w:sz w:val="32"/>
          <w:szCs w:val="32"/>
        </w:rPr>
        <w:t>，严禁违规操作。</w:t>
      </w:r>
      <w:r>
        <w:rPr>
          <w:rFonts w:hint="eastAsia" w:eastAsia="仿宋_GB2312"/>
          <w:kern w:val="0"/>
          <w:sz w:val="32"/>
          <w:szCs w:val="32"/>
          <w:lang w:eastAsia="zh-CN"/>
        </w:rPr>
        <w:t>坚持集体决策，经专家审读、提出意见后，召开审核会议，集体讨论决定。</w:t>
      </w:r>
    </w:p>
    <w:p>
      <w:pPr>
        <w:spacing w:line="580" w:lineRule="exact"/>
        <w:ind w:firstLine="575" w:firstLineChars="179"/>
        <w:rPr>
          <w:rFonts w:hint="eastAsia" w:eastAsia="仿宋_GB2312"/>
          <w:kern w:val="0"/>
          <w:sz w:val="32"/>
          <w:szCs w:val="32"/>
          <w:lang w:val="zh-TW" w:eastAsia="zh-TW"/>
        </w:rPr>
      </w:pPr>
      <w:r>
        <w:rPr>
          <w:rFonts w:eastAsia="仿宋_GB2312"/>
          <w:b/>
          <w:sz w:val="32"/>
          <w:szCs w:val="32"/>
          <w:lang w:val="zh-TW" w:eastAsia="zh-TW"/>
        </w:rPr>
        <w:t>第二十</w:t>
      </w:r>
      <w:r>
        <w:rPr>
          <w:rFonts w:hint="eastAsia" w:eastAsia="仿宋_GB2312"/>
          <w:b/>
          <w:sz w:val="32"/>
          <w:szCs w:val="32"/>
          <w:lang w:eastAsia="zh-CN"/>
        </w:rPr>
        <w:t>六</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hint="eastAsia" w:eastAsia="仿宋_GB2312"/>
          <w:kern w:val="0"/>
          <w:sz w:val="32"/>
          <w:szCs w:val="32"/>
          <w:lang w:val="zh-TW" w:eastAsia="zh-TW"/>
        </w:rPr>
        <w:t>思想政治理论课统一使用国家统编教材。落实教育部关于马工程</w:t>
      </w:r>
      <w:r>
        <w:rPr>
          <w:rFonts w:hint="eastAsia" w:eastAsia="仿宋_GB2312"/>
          <w:kern w:val="0"/>
          <w:sz w:val="32"/>
          <w:szCs w:val="32"/>
          <w:lang w:val="zh-TW" w:eastAsia="zh-CN"/>
        </w:rPr>
        <w:t>重点</w:t>
      </w:r>
      <w:r>
        <w:rPr>
          <w:rFonts w:hint="eastAsia" w:eastAsia="仿宋_GB2312"/>
          <w:kern w:val="0"/>
          <w:sz w:val="32"/>
          <w:szCs w:val="32"/>
          <w:lang w:val="zh-TW" w:eastAsia="zh-TW"/>
        </w:rPr>
        <w:t>教材的工作部署，加强马工程</w:t>
      </w:r>
      <w:r>
        <w:rPr>
          <w:rFonts w:hint="eastAsia" w:eastAsia="仿宋_GB2312"/>
          <w:kern w:val="0"/>
          <w:sz w:val="32"/>
          <w:szCs w:val="32"/>
          <w:lang w:val="zh-TW" w:eastAsia="zh-CN"/>
        </w:rPr>
        <w:t>重点</w:t>
      </w:r>
      <w:r>
        <w:rPr>
          <w:rFonts w:hint="eastAsia" w:eastAsia="仿宋_GB2312"/>
          <w:kern w:val="0"/>
          <w:sz w:val="32"/>
          <w:szCs w:val="32"/>
          <w:lang w:val="zh-TW" w:eastAsia="zh-TW"/>
        </w:rPr>
        <w:t>教材使用情况督查，提高马工程</w:t>
      </w:r>
      <w:r>
        <w:rPr>
          <w:rFonts w:hint="eastAsia" w:eastAsia="仿宋_GB2312"/>
          <w:kern w:val="0"/>
          <w:sz w:val="32"/>
          <w:szCs w:val="32"/>
          <w:lang w:val="zh-TW" w:eastAsia="zh-CN"/>
        </w:rPr>
        <w:t>重点</w:t>
      </w:r>
      <w:r>
        <w:rPr>
          <w:rFonts w:hint="eastAsia" w:eastAsia="仿宋_GB2312"/>
          <w:kern w:val="0"/>
          <w:sz w:val="32"/>
          <w:szCs w:val="32"/>
          <w:lang w:val="zh-TW" w:eastAsia="zh-TW"/>
        </w:rPr>
        <w:t>教材</w:t>
      </w:r>
      <w:r>
        <w:rPr>
          <w:rFonts w:hint="eastAsia" w:eastAsia="仿宋_GB2312"/>
          <w:kern w:val="0"/>
          <w:sz w:val="32"/>
          <w:szCs w:val="32"/>
          <w:lang w:val="zh-TW" w:eastAsia="zh-CN"/>
        </w:rPr>
        <w:t>的课程</w:t>
      </w:r>
      <w:r>
        <w:rPr>
          <w:rFonts w:hint="eastAsia" w:eastAsia="仿宋_GB2312"/>
          <w:kern w:val="0"/>
          <w:sz w:val="32"/>
          <w:szCs w:val="32"/>
          <w:lang w:val="zh-TW" w:eastAsia="zh-TW"/>
        </w:rPr>
        <w:t>覆盖</w:t>
      </w:r>
      <w:r>
        <w:rPr>
          <w:rFonts w:hint="eastAsia" w:eastAsia="仿宋_GB2312"/>
          <w:kern w:val="0"/>
          <w:sz w:val="32"/>
          <w:szCs w:val="32"/>
          <w:lang w:val="zh-TW" w:eastAsia="zh-CN"/>
        </w:rPr>
        <w:t>率</w:t>
      </w:r>
      <w:r>
        <w:rPr>
          <w:rFonts w:hint="eastAsia" w:eastAsia="仿宋_GB2312"/>
          <w:kern w:val="0"/>
          <w:sz w:val="32"/>
          <w:szCs w:val="32"/>
          <w:lang w:val="zh-TW" w:eastAsia="zh-TW"/>
        </w:rPr>
        <w:t>和</w:t>
      </w:r>
      <w:r>
        <w:rPr>
          <w:rFonts w:hint="eastAsia" w:eastAsia="仿宋_GB2312"/>
          <w:kern w:val="0"/>
          <w:sz w:val="32"/>
          <w:szCs w:val="32"/>
          <w:lang w:val="zh-TW" w:eastAsia="zh-CN"/>
        </w:rPr>
        <w:t>教材</w:t>
      </w:r>
      <w:r>
        <w:rPr>
          <w:rFonts w:hint="eastAsia" w:eastAsia="仿宋_GB2312"/>
          <w:kern w:val="0"/>
          <w:sz w:val="32"/>
          <w:szCs w:val="32"/>
          <w:lang w:val="zh-TW" w:eastAsia="zh-TW"/>
        </w:rPr>
        <w:t>使用率。</w:t>
      </w:r>
    </w:p>
    <w:p>
      <w:pPr>
        <w:adjustRightInd w:val="0"/>
        <w:snapToGrid w:val="0"/>
        <w:spacing w:line="580" w:lineRule="exact"/>
        <w:ind w:firstLine="575" w:firstLineChars="179"/>
        <w:rPr>
          <w:rFonts w:eastAsia="仿宋_GB2312"/>
          <w:kern w:val="0"/>
          <w:sz w:val="32"/>
          <w:szCs w:val="32"/>
          <w:lang w:val="zh-TW" w:eastAsia="zh-TW"/>
        </w:rPr>
      </w:pPr>
      <w:r>
        <w:rPr>
          <w:rFonts w:eastAsia="仿宋_GB2312"/>
          <w:b/>
          <w:sz w:val="32"/>
          <w:szCs w:val="32"/>
          <w:lang w:val="zh-TW" w:eastAsia="zh-TW"/>
        </w:rPr>
        <w:t>第</w:t>
      </w:r>
      <w:r>
        <w:rPr>
          <w:rFonts w:eastAsia="仿宋_GB2312"/>
          <w:b/>
          <w:sz w:val="32"/>
          <w:szCs w:val="32"/>
          <w:lang w:val="zh-TW"/>
        </w:rPr>
        <w:t>二十</w:t>
      </w:r>
      <w:r>
        <w:rPr>
          <w:rFonts w:hint="eastAsia" w:eastAsia="仿宋_GB2312"/>
          <w:b/>
          <w:sz w:val="32"/>
          <w:szCs w:val="32"/>
          <w:lang w:val="zh-TW" w:eastAsia="zh-CN"/>
        </w:rPr>
        <w:t>七</w:t>
      </w:r>
      <w:r>
        <w:rPr>
          <w:rFonts w:eastAsia="仿宋_GB2312"/>
          <w:b/>
          <w:sz w:val="32"/>
          <w:szCs w:val="32"/>
          <w:lang w:val="zh-TW" w:eastAsia="zh-TW"/>
        </w:rPr>
        <w:t>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教材选用结果实行公示和备案制度。经学校教材选用</w:t>
      </w:r>
      <w:r>
        <w:rPr>
          <w:rFonts w:hint="eastAsia" w:eastAsia="仿宋_GB2312"/>
          <w:kern w:val="0"/>
          <w:sz w:val="32"/>
          <w:szCs w:val="32"/>
          <w:lang w:eastAsia="zh-CN"/>
        </w:rPr>
        <w:t>机构</w:t>
      </w:r>
      <w:r>
        <w:rPr>
          <w:rFonts w:eastAsia="仿宋_GB2312"/>
          <w:kern w:val="0"/>
          <w:sz w:val="32"/>
          <w:szCs w:val="32"/>
        </w:rPr>
        <w:t>审定后，教材选用结果在本校</w:t>
      </w:r>
      <w:r>
        <w:rPr>
          <w:rFonts w:hint="eastAsia" w:eastAsia="仿宋_GB2312"/>
          <w:kern w:val="0"/>
          <w:sz w:val="32"/>
          <w:szCs w:val="32"/>
          <w:lang w:eastAsia="zh-CN"/>
        </w:rPr>
        <w:t>网站上</w:t>
      </w:r>
      <w:r>
        <w:rPr>
          <w:rFonts w:eastAsia="仿宋_GB2312"/>
          <w:kern w:val="0"/>
          <w:sz w:val="32"/>
          <w:szCs w:val="32"/>
        </w:rPr>
        <w:t>进行公示。</w:t>
      </w:r>
      <w:r>
        <w:rPr>
          <w:rFonts w:eastAsia="仿宋_GB2312"/>
          <w:kern w:val="0"/>
          <w:sz w:val="32"/>
          <w:szCs w:val="32"/>
          <w:lang w:val="zh-TW" w:eastAsia="zh-TW"/>
        </w:rPr>
        <w:t>公示无异议后应报省级教育行政部门备案。</w:t>
      </w:r>
    </w:p>
    <w:p>
      <w:pPr>
        <w:pStyle w:val="4"/>
        <w:spacing w:line="580" w:lineRule="exact"/>
        <w:ind w:firstLine="600" w:firstLineChars="200"/>
        <w:rPr>
          <w:rFonts w:hAnsi="宋体" w:cs="宋体"/>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第七章</w:t>
      </w:r>
      <w:r>
        <w:rPr>
          <w:rFonts w:ascii="宋体" w:hAnsi="宋体"/>
          <w:b/>
          <w:bCs/>
          <w:sz w:val="36"/>
          <w:szCs w:val="36"/>
        </w:rPr>
        <w:t xml:space="preserve"> </w:t>
      </w:r>
      <w:r>
        <w:rPr>
          <w:rFonts w:hint="eastAsia" w:ascii="宋体" w:hAnsi="宋体"/>
          <w:b/>
          <w:bCs/>
          <w:sz w:val="36"/>
          <w:szCs w:val="36"/>
        </w:rPr>
        <w:t>支持保障</w:t>
      </w:r>
    </w:p>
    <w:p>
      <w:pPr>
        <w:adjustRightInd w:val="0"/>
        <w:snapToGrid w:val="0"/>
        <w:spacing w:line="560" w:lineRule="exact"/>
        <w:ind w:firstLine="575" w:firstLineChars="179"/>
        <w:rPr>
          <w:rFonts w:hint="eastAsia" w:eastAsia="仿宋_GB2312"/>
          <w:b/>
          <w:sz w:val="32"/>
          <w:szCs w:val="32"/>
          <w:lang w:val="en-US" w:eastAsia="zh-CN"/>
        </w:rPr>
      </w:pPr>
      <w:r>
        <w:rPr>
          <w:rFonts w:hint="eastAsia" w:eastAsia="仿宋_GB2312"/>
          <w:b/>
          <w:sz w:val="32"/>
          <w:szCs w:val="32"/>
          <w:lang w:val="en-US" w:eastAsia="zh-CN"/>
        </w:rPr>
        <w:t xml:space="preserve"> </w:t>
      </w:r>
    </w:p>
    <w:p>
      <w:pPr>
        <w:adjustRightInd w:val="0"/>
        <w:snapToGrid w:val="0"/>
        <w:spacing w:line="560" w:lineRule="exact"/>
        <w:ind w:firstLine="575" w:firstLineChars="179"/>
        <w:rPr>
          <w:rFonts w:eastAsia="仿宋_GB2312"/>
          <w:kern w:val="0"/>
          <w:sz w:val="32"/>
          <w:szCs w:val="32"/>
        </w:rPr>
      </w:pPr>
      <w:r>
        <w:rPr>
          <w:rFonts w:eastAsia="仿宋_GB2312"/>
          <w:b/>
          <w:sz w:val="32"/>
          <w:szCs w:val="32"/>
          <w:lang w:val="zh-TW" w:eastAsia="zh-TW"/>
        </w:rPr>
        <w:t>第</w:t>
      </w:r>
      <w:r>
        <w:rPr>
          <w:rFonts w:eastAsia="仿宋_GB2312"/>
          <w:b/>
          <w:sz w:val="32"/>
          <w:szCs w:val="32"/>
          <w:lang w:val="zh-TW"/>
        </w:rPr>
        <w:t>二十八</w:t>
      </w:r>
      <w:r>
        <w:rPr>
          <w:rFonts w:eastAsia="仿宋_GB2312"/>
          <w:b/>
          <w:sz w:val="32"/>
          <w:szCs w:val="32"/>
          <w:lang w:val="zh-TW" w:eastAsia="zh-TW"/>
        </w:rPr>
        <w:t>条</w:t>
      </w:r>
      <w:r>
        <w:rPr>
          <w:rFonts w:hint="eastAsia" w:eastAsia="仿宋_GB2312"/>
          <w:b/>
          <w:sz w:val="32"/>
          <w:szCs w:val="32"/>
          <w:lang w:val="en-US" w:eastAsia="zh-CN"/>
        </w:rPr>
        <w:t xml:space="preserve"> </w:t>
      </w:r>
      <w:r>
        <w:rPr>
          <w:rFonts w:eastAsia="仿宋_GB2312"/>
          <w:b/>
          <w:sz w:val="32"/>
          <w:szCs w:val="32"/>
          <w:lang w:val="zh-TW"/>
        </w:rPr>
        <w:t xml:space="preserve"> </w:t>
      </w:r>
      <w:r>
        <w:rPr>
          <w:rFonts w:eastAsia="仿宋_GB2312"/>
          <w:kern w:val="0"/>
          <w:sz w:val="32"/>
          <w:szCs w:val="32"/>
        </w:rPr>
        <w:t xml:space="preserve">统筹利用现有政策和资金渠道支持高校教材建设，重点支持与国家战略性新兴产业相关、契合我省社会经济发展实际需要的优秀教材，全国领先、使用广泛的精品特色教材，新专业紧缺教材及薄弱领域的教材建设。 </w:t>
      </w:r>
    </w:p>
    <w:p>
      <w:pPr>
        <w:adjustRightInd w:val="0"/>
        <w:snapToGrid w:val="0"/>
        <w:spacing w:line="560" w:lineRule="exact"/>
        <w:ind w:firstLine="575" w:firstLineChars="179"/>
        <w:rPr>
          <w:rFonts w:eastAsia="仿宋_GB2312"/>
          <w:kern w:val="0"/>
          <w:sz w:val="32"/>
          <w:szCs w:val="32"/>
          <w:lang w:val="zh-TW" w:eastAsia="zh-TW"/>
        </w:rPr>
      </w:pPr>
      <w:r>
        <w:rPr>
          <w:rFonts w:eastAsia="仿宋_GB2312"/>
          <w:b/>
          <w:sz w:val="32"/>
          <w:szCs w:val="32"/>
          <w:lang w:val="zh-TW" w:eastAsia="zh-TW"/>
        </w:rPr>
        <w:t>第</w:t>
      </w:r>
      <w:r>
        <w:rPr>
          <w:rFonts w:eastAsia="仿宋_GB2312"/>
          <w:b/>
          <w:sz w:val="32"/>
          <w:szCs w:val="32"/>
          <w:lang w:val="zh-TW"/>
        </w:rPr>
        <w:t>二十九</w:t>
      </w:r>
      <w:r>
        <w:rPr>
          <w:rFonts w:eastAsia="仿宋_GB2312"/>
          <w:b/>
          <w:sz w:val="32"/>
          <w:szCs w:val="32"/>
          <w:lang w:val="zh-TW" w:eastAsia="zh-TW"/>
        </w:rPr>
        <w:t xml:space="preserve">条 </w:t>
      </w:r>
      <w:r>
        <w:rPr>
          <w:rFonts w:hint="eastAsia" w:eastAsia="仿宋_GB2312"/>
          <w:b/>
          <w:sz w:val="32"/>
          <w:szCs w:val="32"/>
          <w:lang w:val="en-US" w:eastAsia="zh-CN"/>
        </w:rPr>
        <w:t xml:space="preserve"> </w:t>
      </w:r>
      <w:r>
        <w:rPr>
          <w:rFonts w:eastAsia="仿宋_GB2312"/>
          <w:kern w:val="0"/>
          <w:sz w:val="32"/>
          <w:szCs w:val="32"/>
          <w:lang w:val="zh-TW" w:eastAsia="zh-TW"/>
        </w:rPr>
        <w:t>把教材建设作为高校学科专业建设、教学质量、人才培养的重要内容，纳入“双一流”建设和</w:t>
      </w:r>
      <w:r>
        <w:rPr>
          <w:rFonts w:hint="eastAsia" w:eastAsia="仿宋_GB2312"/>
          <w:kern w:val="0"/>
          <w:sz w:val="32"/>
          <w:szCs w:val="32"/>
          <w:lang w:val="zh-TW" w:eastAsia="zh-CN"/>
        </w:rPr>
        <w:t>评估</w:t>
      </w:r>
      <w:r>
        <w:rPr>
          <w:rFonts w:eastAsia="仿宋_GB2312"/>
          <w:kern w:val="0"/>
          <w:sz w:val="32"/>
          <w:szCs w:val="32"/>
          <w:lang w:val="zh-TW" w:eastAsia="zh-TW"/>
        </w:rPr>
        <w:t>的重要指标，纳入高校党建和思想政治工作考核评估体系，纳入</w:t>
      </w:r>
      <w:r>
        <w:rPr>
          <w:rFonts w:hint="eastAsia" w:eastAsia="仿宋_GB2312"/>
          <w:kern w:val="0"/>
          <w:sz w:val="32"/>
          <w:szCs w:val="32"/>
          <w:lang w:val="zh-TW" w:eastAsia="zh-CN"/>
        </w:rPr>
        <w:t>高校教学评估等考核范畴</w:t>
      </w:r>
      <w:r>
        <w:rPr>
          <w:rFonts w:eastAsia="仿宋_GB2312"/>
          <w:kern w:val="0"/>
          <w:sz w:val="32"/>
          <w:szCs w:val="32"/>
          <w:lang w:val="zh-TW" w:eastAsia="zh-TW"/>
        </w:rPr>
        <w:t>。</w:t>
      </w:r>
    </w:p>
    <w:p>
      <w:pPr>
        <w:adjustRightInd w:val="0"/>
        <w:snapToGrid w:val="0"/>
        <w:spacing w:line="560" w:lineRule="exact"/>
        <w:ind w:firstLine="575" w:firstLineChars="179"/>
        <w:rPr>
          <w:rFonts w:eastAsia="仿宋_GB2312"/>
          <w:kern w:val="0"/>
          <w:sz w:val="32"/>
          <w:szCs w:val="32"/>
        </w:rPr>
      </w:pPr>
      <w:r>
        <w:rPr>
          <w:rFonts w:eastAsia="仿宋_GB2312"/>
          <w:b/>
          <w:sz w:val="32"/>
          <w:szCs w:val="32"/>
          <w:lang w:val="zh-TW" w:eastAsia="zh-TW"/>
        </w:rPr>
        <w:t>第</w:t>
      </w:r>
      <w:r>
        <w:rPr>
          <w:rFonts w:eastAsia="仿宋_GB2312"/>
          <w:b/>
          <w:sz w:val="32"/>
          <w:szCs w:val="32"/>
          <w:lang w:val="zh-TW"/>
        </w:rPr>
        <w:t>三十</w:t>
      </w:r>
      <w:r>
        <w:rPr>
          <w:rFonts w:eastAsia="仿宋_GB2312"/>
          <w:b/>
          <w:sz w:val="32"/>
          <w:szCs w:val="32"/>
          <w:lang w:val="zh-TW" w:eastAsia="zh-TW"/>
        </w:rPr>
        <w:t>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建立优</w:t>
      </w:r>
      <w:r>
        <w:rPr>
          <w:rFonts w:hint="eastAsia" w:eastAsia="仿宋_GB2312"/>
          <w:kern w:val="0"/>
          <w:sz w:val="32"/>
          <w:szCs w:val="32"/>
          <w:lang w:eastAsia="zh-CN"/>
        </w:rPr>
        <w:t>秀教材编写激励保障机制。承担省重点规划教材编写修订任务，主编和核心编者视同承担厅局级科研课题。审核专家根据工作实际贡献和发</w:t>
      </w:r>
      <w:r>
        <w:rPr>
          <w:rFonts w:eastAsia="仿宋_GB2312"/>
          <w:kern w:val="0"/>
          <w:sz w:val="32"/>
          <w:szCs w:val="32"/>
        </w:rPr>
        <w:t>挥的作用参照以上标准执行。</w:t>
      </w:r>
      <w:r>
        <w:rPr>
          <w:rFonts w:hint="eastAsia" w:eastAsia="仿宋_GB2312"/>
          <w:kern w:val="0"/>
          <w:sz w:val="32"/>
          <w:szCs w:val="32"/>
          <w:lang w:eastAsia="zh-CN"/>
        </w:rPr>
        <w:t>教材编审工作纳入所在单位工作量考核，</w:t>
      </w:r>
      <w:r>
        <w:rPr>
          <w:rFonts w:eastAsia="仿宋_GB2312"/>
          <w:kern w:val="0"/>
          <w:sz w:val="32"/>
          <w:szCs w:val="32"/>
        </w:rPr>
        <w:t>作为职务评聘、评优评先、岗位晋升的重要指标。</w:t>
      </w:r>
    </w:p>
    <w:p>
      <w:pPr>
        <w:adjustRightInd w:val="0"/>
        <w:snapToGrid w:val="0"/>
        <w:spacing w:line="540" w:lineRule="exact"/>
        <w:ind w:firstLine="575" w:firstLineChars="179"/>
        <w:rPr>
          <w:rFonts w:eastAsia="仿宋_GB2312"/>
          <w:color w:val="0000FF"/>
          <w:kern w:val="0"/>
          <w:sz w:val="32"/>
          <w:szCs w:val="32"/>
          <w:lang w:val="zh-TW" w:eastAsia="zh-TW"/>
        </w:rPr>
      </w:pPr>
      <w:r>
        <w:rPr>
          <w:rFonts w:eastAsia="仿宋_GB2312"/>
          <w:b/>
          <w:sz w:val="32"/>
          <w:szCs w:val="32"/>
          <w:lang w:val="zh-TW" w:eastAsia="zh-TW"/>
        </w:rPr>
        <w:t>第三十</w:t>
      </w:r>
      <w:r>
        <w:rPr>
          <w:rFonts w:eastAsia="仿宋_GB2312"/>
          <w:b/>
          <w:sz w:val="32"/>
          <w:szCs w:val="32"/>
          <w:lang w:val="zh-TW"/>
        </w:rPr>
        <w:t>一</w:t>
      </w:r>
      <w:r>
        <w:rPr>
          <w:rFonts w:eastAsia="仿宋_GB2312"/>
          <w:b/>
          <w:sz w:val="32"/>
          <w:szCs w:val="32"/>
          <w:lang w:val="zh-TW" w:eastAsia="zh-TW"/>
        </w:rPr>
        <w:t>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lang w:val="zh-TW" w:eastAsia="zh-TW"/>
        </w:rPr>
        <w:t>加强教材信息化建设。建立</w:t>
      </w:r>
      <w:r>
        <w:rPr>
          <w:rFonts w:hint="eastAsia" w:eastAsia="仿宋_GB2312"/>
          <w:kern w:val="0"/>
          <w:sz w:val="32"/>
          <w:szCs w:val="32"/>
          <w:lang w:val="zh-TW" w:eastAsia="zh-CN"/>
        </w:rPr>
        <w:t>“浙江省</w:t>
      </w:r>
      <w:r>
        <w:rPr>
          <w:rFonts w:hint="eastAsia" w:eastAsia="仿宋_GB2312"/>
          <w:kern w:val="0"/>
          <w:sz w:val="32"/>
          <w:szCs w:val="32"/>
          <w:lang w:val="zh-TW" w:eastAsia="zh-TW"/>
        </w:rPr>
        <w:t>教材</w:t>
      </w:r>
      <w:r>
        <w:rPr>
          <w:rFonts w:hint="eastAsia" w:eastAsia="仿宋_GB2312"/>
          <w:kern w:val="0"/>
          <w:sz w:val="32"/>
          <w:szCs w:val="32"/>
          <w:lang w:val="zh-TW" w:eastAsia="zh-CN"/>
        </w:rPr>
        <w:t>建设</w:t>
      </w:r>
      <w:r>
        <w:rPr>
          <w:rFonts w:hint="eastAsia" w:eastAsia="仿宋_GB2312"/>
          <w:kern w:val="0"/>
          <w:sz w:val="32"/>
          <w:szCs w:val="32"/>
          <w:lang w:val="zh-TW" w:eastAsia="zh-TW"/>
        </w:rPr>
        <w:t>服务</w:t>
      </w:r>
      <w:r>
        <w:rPr>
          <w:rFonts w:hint="eastAsia" w:eastAsia="仿宋_GB2312"/>
          <w:kern w:val="0"/>
          <w:sz w:val="32"/>
          <w:szCs w:val="32"/>
          <w:lang w:val="zh-TW" w:eastAsia="zh-CN"/>
        </w:rPr>
        <w:t>系统”</w:t>
      </w:r>
      <w:r>
        <w:rPr>
          <w:rFonts w:hint="eastAsia" w:eastAsia="仿宋_GB2312"/>
          <w:kern w:val="0"/>
          <w:sz w:val="32"/>
          <w:szCs w:val="32"/>
          <w:lang w:val="zh-TW" w:eastAsia="zh-TW"/>
        </w:rPr>
        <w:t>，促进教材管理工作信息化、现代化、规范化。</w:t>
      </w:r>
    </w:p>
    <w:p>
      <w:pPr>
        <w:adjustRightInd w:val="0"/>
        <w:snapToGrid w:val="0"/>
        <w:spacing w:line="540" w:lineRule="exact"/>
        <w:ind w:firstLine="575" w:firstLineChars="179"/>
        <w:rPr>
          <w:rFonts w:hint="eastAsia" w:eastAsia="仿宋_GB2312"/>
          <w:kern w:val="0"/>
          <w:sz w:val="32"/>
          <w:szCs w:val="32"/>
          <w:lang w:val="zh-TW" w:eastAsia="zh-TW"/>
        </w:rPr>
      </w:pPr>
      <w:r>
        <w:rPr>
          <w:rFonts w:eastAsia="仿宋_GB2312"/>
          <w:b/>
          <w:sz w:val="32"/>
          <w:szCs w:val="32"/>
          <w:lang w:val="zh-TW" w:eastAsia="zh-TW"/>
        </w:rPr>
        <w:t>第三十</w:t>
      </w:r>
      <w:r>
        <w:rPr>
          <w:rFonts w:eastAsia="仿宋_GB2312"/>
          <w:b/>
          <w:sz w:val="32"/>
          <w:szCs w:val="32"/>
          <w:lang w:val="zh-TW"/>
        </w:rPr>
        <w:t>二</w:t>
      </w:r>
      <w:r>
        <w:rPr>
          <w:rFonts w:eastAsia="仿宋_GB2312"/>
          <w:b/>
          <w:sz w:val="32"/>
          <w:szCs w:val="32"/>
          <w:lang w:val="zh-TW" w:eastAsia="zh-TW"/>
        </w:rPr>
        <w:t>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lang w:val="zh-TW" w:eastAsia="zh-TW"/>
        </w:rPr>
        <w:t>加强对高校教材的研究。成立省级</w:t>
      </w:r>
      <w:r>
        <w:rPr>
          <w:rFonts w:hint="eastAsia" w:eastAsia="仿宋_GB2312"/>
          <w:kern w:val="0"/>
          <w:sz w:val="32"/>
          <w:szCs w:val="32"/>
          <w:lang w:val="zh-TW" w:eastAsia="zh-CN"/>
        </w:rPr>
        <w:t>高教</w:t>
      </w:r>
      <w:r>
        <w:rPr>
          <w:rFonts w:hint="eastAsia" w:eastAsia="仿宋_GB2312"/>
          <w:kern w:val="0"/>
          <w:sz w:val="32"/>
          <w:szCs w:val="32"/>
          <w:lang w:val="zh-TW" w:eastAsia="zh-TW"/>
        </w:rPr>
        <w:t>教材研究</w:t>
      </w:r>
      <w:r>
        <w:rPr>
          <w:rFonts w:hint="eastAsia" w:eastAsia="仿宋_GB2312"/>
          <w:kern w:val="0"/>
          <w:sz w:val="32"/>
          <w:szCs w:val="32"/>
          <w:lang w:val="zh-TW" w:eastAsia="zh-CN"/>
        </w:rPr>
        <w:t>中心</w:t>
      </w:r>
      <w:r>
        <w:rPr>
          <w:rFonts w:hint="eastAsia" w:eastAsia="仿宋_GB2312"/>
          <w:kern w:val="0"/>
          <w:sz w:val="32"/>
          <w:szCs w:val="32"/>
          <w:lang w:val="zh-TW" w:eastAsia="zh-TW"/>
        </w:rPr>
        <w:t>，鼓励各高校建立教材研究</w:t>
      </w:r>
      <w:r>
        <w:rPr>
          <w:rFonts w:hint="eastAsia" w:eastAsia="仿宋_GB2312"/>
          <w:kern w:val="0"/>
          <w:sz w:val="32"/>
          <w:szCs w:val="32"/>
          <w:lang w:val="zh-TW" w:eastAsia="zh-CN"/>
        </w:rPr>
        <w:t>基地</w:t>
      </w:r>
      <w:r>
        <w:rPr>
          <w:rFonts w:hint="eastAsia" w:eastAsia="仿宋_GB2312"/>
          <w:kern w:val="0"/>
          <w:sz w:val="32"/>
          <w:szCs w:val="32"/>
          <w:lang w:val="zh-TW" w:eastAsia="zh-TW"/>
        </w:rPr>
        <w:t>。</w:t>
      </w:r>
    </w:p>
    <w:p>
      <w:pPr>
        <w:adjustRightInd w:val="0"/>
        <w:snapToGrid w:val="0"/>
        <w:spacing w:line="540" w:lineRule="exact"/>
        <w:ind w:firstLine="575" w:firstLineChars="179"/>
        <w:rPr>
          <w:rFonts w:eastAsia="仿宋_GB2312"/>
          <w:color w:val="0000FF"/>
          <w:kern w:val="0"/>
          <w:sz w:val="32"/>
          <w:szCs w:val="32"/>
          <w:lang w:val="zh-TW" w:eastAsia="zh-TW"/>
        </w:rPr>
      </w:pPr>
      <w:r>
        <w:rPr>
          <w:rFonts w:eastAsia="仿宋_GB2312"/>
          <w:b/>
          <w:sz w:val="32"/>
          <w:szCs w:val="32"/>
          <w:lang w:val="zh-TW" w:eastAsia="zh-TW"/>
        </w:rPr>
        <w:t>第三十</w:t>
      </w:r>
      <w:r>
        <w:rPr>
          <w:rFonts w:hint="eastAsia" w:eastAsia="仿宋_GB2312"/>
          <w:b/>
          <w:sz w:val="32"/>
          <w:szCs w:val="32"/>
          <w:lang w:val="zh-TW" w:eastAsia="zh-CN"/>
        </w:rPr>
        <w:t>三</w:t>
      </w:r>
      <w:r>
        <w:rPr>
          <w:rFonts w:eastAsia="仿宋_GB2312"/>
          <w:b/>
          <w:sz w:val="32"/>
          <w:szCs w:val="32"/>
          <w:lang w:val="zh-TW" w:eastAsia="zh-TW"/>
        </w:rPr>
        <w:t>条</w:t>
      </w:r>
      <w:r>
        <w:rPr>
          <w:rFonts w:eastAsia="仿宋_GB2312"/>
          <w:kern w:val="0"/>
          <w:sz w:val="32"/>
          <w:szCs w:val="32"/>
        </w:rPr>
        <w:t xml:space="preserve"> </w:t>
      </w:r>
      <w:r>
        <w:rPr>
          <w:rFonts w:hint="eastAsia" w:eastAsia="仿宋_GB2312"/>
          <w:kern w:val="0"/>
          <w:sz w:val="32"/>
          <w:szCs w:val="32"/>
          <w:lang w:val="en-US" w:eastAsia="zh-CN"/>
        </w:rPr>
        <w:t xml:space="preserve"> </w:t>
      </w:r>
      <w:r>
        <w:rPr>
          <w:rFonts w:hint="eastAsia" w:eastAsia="仿宋_GB2312"/>
          <w:kern w:val="0"/>
          <w:sz w:val="32"/>
          <w:szCs w:val="32"/>
          <w:lang w:val="zh-TW" w:eastAsia="zh-TW"/>
        </w:rPr>
        <w:t>高校党委要加强对本校教材工作的顶层设计和统筹协调，定期研究部署本校教材管理工作；</w:t>
      </w:r>
      <w:r>
        <w:rPr>
          <w:rFonts w:hint="eastAsia" w:eastAsia="仿宋_GB2312"/>
          <w:kern w:val="0"/>
          <w:sz w:val="32"/>
          <w:szCs w:val="32"/>
          <w:lang w:val="zh-TW" w:eastAsia="zh-CN"/>
        </w:rPr>
        <w:t>落实</w:t>
      </w:r>
      <w:r>
        <w:rPr>
          <w:rFonts w:hint="eastAsia" w:eastAsia="仿宋_GB2312"/>
          <w:kern w:val="0"/>
          <w:sz w:val="32"/>
          <w:szCs w:val="32"/>
          <w:lang w:val="zh-TW" w:eastAsia="zh-TW"/>
        </w:rPr>
        <w:t>专门机构负责教材管理工作，配备一定数量的专职管理人员；加大投入，保障教材编写、审核、管理、研究的队伍建设。</w:t>
      </w:r>
    </w:p>
    <w:p>
      <w:pPr>
        <w:adjustRightInd w:val="0"/>
        <w:snapToGrid w:val="0"/>
        <w:spacing w:line="580" w:lineRule="exact"/>
        <w:ind w:firstLine="600" w:firstLineChars="200"/>
        <w:rPr>
          <w:rFonts w:ascii="宋体"/>
          <w:sz w:val="30"/>
          <w:szCs w:val="30"/>
        </w:rPr>
      </w:pPr>
    </w:p>
    <w:p>
      <w:pPr>
        <w:adjustRightInd w:val="0"/>
        <w:snapToGrid w:val="0"/>
        <w:spacing w:line="580" w:lineRule="exact"/>
        <w:jc w:val="center"/>
        <w:rPr>
          <w:rFonts w:ascii="宋体"/>
          <w:b/>
          <w:bCs/>
          <w:sz w:val="36"/>
          <w:szCs w:val="36"/>
        </w:rPr>
      </w:pPr>
      <w:r>
        <w:rPr>
          <w:rFonts w:hint="eastAsia" w:ascii="宋体" w:hAnsi="宋体"/>
          <w:b/>
          <w:bCs/>
          <w:sz w:val="36"/>
          <w:szCs w:val="36"/>
        </w:rPr>
        <w:t>第八章</w:t>
      </w:r>
      <w:r>
        <w:rPr>
          <w:rFonts w:ascii="宋体" w:hAnsi="宋体"/>
          <w:b/>
          <w:bCs/>
          <w:sz w:val="36"/>
          <w:szCs w:val="36"/>
        </w:rPr>
        <w:t xml:space="preserve"> </w:t>
      </w:r>
      <w:r>
        <w:rPr>
          <w:rFonts w:hint="eastAsia" w:ascii="宋体" w:hAnsi="宋体"/>
          <w:b/>
          <w:bCs/>
          <w:sz w:val="36"/>
          <w:szCs w:val="36"/>
        </w:rPr>
        <w:t>检查监督</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w:t>
      </w:r>
      <w:r>
        <w:rPr>
          <w:rFonts w:eastAsia="仿宋_GB2312"/>
          <w:b/>
          <w:sz w:val="32"/>
          <w:szCs w:val="32"/>
          <w:lang w:val="zh-TW"/>
        </w:rPr>
        <w:t>三十</w:t>
      </w:r>
      <w:r>
        <w:rPr>
          <w:rFonts w:hint="eastAsia" w:eastAsia="仿宋_GB2312"/>
          <w:b/>
          <w:sz w:val="32"/>
          <w:szCs w:val="32"/>
          <w:lang w:val="zh-TW" w:eastAsia="zh-CN"/>
        </w:rPr>
        <w:t>四</w:t>
      </w:r>
      <w:r>
        <w:rPr>
          <w:rFonts w:eastAsia="仿宋_GB2312"/>
          <w:b/>
          <w:sz w:val="32"/>
          <w:szCs w:val="32"/>
          <w:lang w:val="zh-TW" w:eastAsia="zh-TW"/>
        </w:rPr>
        <w:t>条</w:t>
      </w:r>
      <w:r>
        <w:rPr>
          <w:rFonts w:eastAsia="仿宋_GB2312"/>
          <w:b/>
          <w:sz w:val="32"/>
          <w:szCs w:val="32"/>
          <w:lang w:val="zh-TW"/>
        </w:rPr>
        <w:t xml:space="preserve"> </w:t>
      </w:r>
      <w:r>
        <w:rPr>
          <w:rFonts w:eastAsia="仿宋_GB2312"/>
          <w:kern w:val="0"/>
          <w:sz w:val="32"/>
          <w:szCs w:val="32"/>
        </w:rPr>
        <w:t>省</w:t>
      </w:r>
      <w:r>
        <w:rPr>
          <w:rFonts w:hint="eastAsia" w:eastAsia="仿宋_GB2312"/>
          <w:kern w:val="0"/>
          <w:sz w:val="32"/>
          <w:szCs w:val="32"/>
          <w:lang w:eastAsia="zh-CN"/>
        </w:rPr>
        <w:t>教育厅</w:t>
      </w:r>
      <w:bookmarkStart w:id="0" w:name="_GoBack"/>
      <w:bookmarkEnd w:id="0"/>
      <w:r>
        <w:rPr>
          <w:rFonts w:eastAsia="仿宋_GB2312"/>
          <w:kern w:val="0"/>
          <w:sz w:val="32"/>
          <w:szCs w:val="32"/>
        </w:rPr>
        <w:t>负责对高校教材工作开展检查监督，对高校教材建设情况开展定期调查、统计和评估。相关工作纳入教育督导考评体系。</w:t>
      </w:r>
    </w:p>
    <w:p>
      <w:pPr>
        <w:adjustRightInd w:val="0"/>
        <w:snapToGrid w:val="0"/>
        <w:spacing w:line="580" w:lineRule="exact"/>
        <w:ind w:firstLine="572" w:firstLineChars="179"/>
        <w:rPr>
          <w:rFonts w:eastAsia="仿宋_GB2312"/>
          <w:kern w:val="0"/>
          <w:sz w:val="32"/>
          <w:szCs w:val="32"/>
          <w:lang w:val="zh-TW" w:eastAsia="zh-TW"/>
        </w:rPr>
      </w:pPr>
      <w:r>
        <w:rPr>
          <w:rFonts w:eastAsia="仿宋_GB2312"/>
          <w:kern w:val="0"/>
          <w:sz w:val="32"/>
          <w:szCs w:val="32"/>
          <w:lang w:val="zh-TW" w:eastAsia="zh-TW"/>
        </w:rPr>
        <w:t>各高校要建立和完善教材质量监控及评价机制，建立教材使用效果的跟踪调查和信息反馈制度，定期将教材使用情况和相关数据报</w:t>
      </w:r>
      <w:r>
        <w:rPr>
          <w:rFonts w:hint="eastAsia" w:eastAsia="仿宋_GB2312"/>
          <w:kern w:val="0"/>
          <w:sz w:val="32"/>
          <w:szCs w:val="32"/>
          <w:lang w:val="zh-TW" w:eastAsia="zh-CN"/>
        </w:rPr>
        <w:t>省教育厅</w:t>
      </w:r>
      <w:r>
        <w:rPr>
          <w:rFonts w:eastAsia="仿宋_GB2312"/>
          <w:kern w:val="0"/>
          <w:sz w:val="32"/>
          <w:szCs w:val="32"/>
          <w:lang w:val="zh-TW" w:eastAsia="zh-TW"/>
        </w:rPr>
        <w:t>备案。</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w:t>
      </w:r>
      <w:r>
        <w:rPr>
          <w:rFonts w:eastAsia="仿宋_GB2312"/>
          <w:b/>
          <w:sz w:val="32"/>
          <w:szCs w:val="32"/>
        </w:rPr>
        <w:t>三</w:t>
      </w:r>
      <w:r>
        <w:rPr>
          <w:rFonts w:eastAsia="仿宋_GB2312"/>
          <w:b/>
          <w:sz w:val="32"/>
          <w:szCs w:val="32"/>
          <w:lang w:val="zh-TW" w:eastAsia="zh-TW"/>
        </w:rPr>
        <w:t>十</w:t>
      </w:r>
      <w:r>
        <w:rPr>
          <w:rFonts w:hint="eastAsia" w:eastAsia="仿宋_GB2312"/>
          <w:b/>
          <w:sz w:val="32"/>
          <w:szCs w:val="32"/>
          <w:lang w:val="zh-TW" w:eastAsia="zh-CN"/>
        </w:rPr>
        <w:t>五</w:t>
      </w:r>
      <w:r>
        <w:rPr>
          <w:rFonts w:eastAsia="仿宋_GB2312"/>
          <w:b/>
          <w:sz w:val="32"/>
          <w:szCs w:val="32"/>
          <w:lang w:val="zh-TW" w:eastAsia="zh-TW"/>
        </w:rPr>
        <w:t>条</w:t>
      </w:r>
      <w:r>
        <w:rPr>
          <w:rFonts w:eastAsia="仿宋_GB2312"/>
          <w:b/>
          <w:sz w:val="32"/>
          <w:szCs w:val="32"/>
          <w:lang w:val="zh-TW"/>
        </w:rPr>
        <w:t xml:space="preserve"> </w:t>
      </w:r>
      <w:r>
        <w:rPr>
          <w:rFonts w:eastAsia="仿宋_GB2312"/>
          <w:sz w:val="32"/>
          <w:szCs w:val="32"/>
        </w:rPr>
        <w:t>出现以下情形之一的，教材须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pPr>
        <w:adjustRightInd w:val="0"/>
        <w:snapToGrid w:val="0"/>
        <w:spacing w:line="580" w:lineRule="exact"/>
        <w:ind w:firstLine="572" w:firstLineChars="179"/>
        <w:rPr>
          <w:rFonts w:eastAsia="仿宋_GB2312"/>
          <w:sz w:val="32"/>
          <w:szCs w:val="32"/>
        </w:rPr>
      </w:pPr>
      <w:r>
        <w:rPr>
          <w:rFonts w:eastAsia="仿宋_GB2312"/>
          <w:sz w:val="32"/>
          <w:szCs w:val="32"/>
        </w:rPr>
        <w:t>（一）教材内容的政治方向和价值导向存在问题。</w:t>
      </w:r>
    </w:p>
    <w:p>
      <w:pPr>
        <w:adjustRightInd w:val="0"/>
        <w:snapToGrid w:val="0"/>
        <w:spacing w:line="580" w:lineRule="exact"/>
        <w:ind w:firstLine="572" w:firstLineChars="179"/>
        <w:rPr>
          <w:rFonts w:eastAsia="仿宋_GB2312"/>
          <w:sz w:val="32"/>
          <w:szCs w:val="32"/>
        </w:rPr>
      </w:pPr>
      <w:r>
        <w:rPr>
          <w:rFonts w:eastAsia="仿宋_GB2312"/>
          <w:sz w:val="32"/>
          <w:szCs w:val="32"/>
        </w:rPr>
        <w:t>（二）教材内容出现严重科学性错误。</w:t>
      </w:r>
    </w:p>
    <w:p>
      <w:pPr>
        <w:adjustRightInd w:val="0"/>
        <w:snapToGrid w:val="0"/>
        <w:spacing w:line="580" w:lineRule="exact"/>
        <w:ind w:firstLine="572" w:firstLineChars="179"/>
        <w:rPr>
          <w:rFonts w:eastAsia="仿宋_GB2312"/>
          <w:sz w:val="32"/>
          <w:szCs w:val="32"/>
        </w:rPr>
      </w:pPr>
      <w:r>
        <w:rPr>
          <w:rFonts w:eastAsia="仿宋_GB2312"/>
          <w:sz w:val="32"/>
          <w:szCs w:val="32"/>
        </w:rPr>
        <w:t>（三）教材所含链接内容存在问题，产生严重后果。</w:t>
      </w:r>
    </w:p>
    <w:p>
      <w:pPr>
        <w:adjustRightInd w:val="0"/>
        <w:snapToGrid w:val="0"/>
        <w:spacing w:line="580" w:lineRule="exact"/>
        <w:ind w:firstLine="572" w:firstLineChars="179"/>
        <w:rPr>
          <w:rFonts w:eastAsia="仿宋_GB2312"/>
          <w:sz w:val="32"/>
          <w:szCs w:val="32"/>
        </w:rPr>
      </w:pPr>
      <w:r>
        <w:rPr>
          <w:rFonts w:eastAsia="仿宋_GB2312"/>
          <w:sz w:val="32"/>
          <w:szCs w:val="32"/>
        </w:rPr>
        <w:t>（四）盗版盗印教材。</w:t>
      </w:r>
    </w:p>
    <w:p>
      <w:pPr>
        <w:adjustRightInd w:val="0"/>
        <w:snapToGrid w:val="0"/>
        <w:spacing w:line="580" w:lineRule="exact"/>
        <w:ind w:firstLine="572" w:firstLineChars="179"/>
        <w:rPr>
          <w:rFonts w:eastAsia="仿宋_GB2312"/>
          <w:sz w:val="32"/>
          <w:szCs w:val="32"/>
        </w:rPr>
      </w:pPr>
      <w:r>
        <w:rPr>
          <w:rFonts w:eastAsia="仿宋_GB2312"/>
          <w:sz w:val="32"/>
          <w:szCs w:val="32"/>
        </w:rPr>
        <w:t>（五）违规编写出版国家统编教材及其他公共基础必修课程教材。</w:t>
      </w:r>
    </w:p>
    <w:p>
      <w:pPr>
        <w:adjustRightInd w:val="0"/>
        <w:snapToGrid w:val="0"/>
        <w:spacing w:line="580" w:lineRule="exact"/>
        <w:ind w:firstLine="572" w:firstLineChars="179"/>
        <w:rPr>
          <w:rFonts w:eastAsia="仿宋_GB2312"/>
          <w:sz w:val="32"/>
          <w:szCs w:val="32"/>
        </w:rPr>
      </w:pPr>
      <w:r>
        <w:rPr>
          <w:rFonts w:eastAsia="仿宋_GB2312"/>
          <w:sz w:val="32"/>
          <w:szCs w:val="32"/>
        </w:rPr>
        <w:t>（六）用不正当手段严重影响教材审核、选用工作。</w:t>
      </w:r>
    </w:p>
    <w:p>
      <w:pPr>
        <w:adjustRightInd w:val="0"/>
        <w:snapToGrid w:val="0"/>
        <w:spacing w:line="580" w:lineRule="exact"/>
        <w:ind w:firstLine="572" w:firstLineChars="179"/>
        <w:rPr>
          <w:rFonts w:eastAsia="仿宋_GB2312"/>
          <w:sz w:val="32"/>
          <w:szCs w:val="32"/>
        </w:rPr>
      </w:pPr>
      <w:r>
        <w:rPr>
          <w:rFonts w:eastAsia="仿宋_GB2312"/>
          <w:sz w:val="32"/>
          <w:szCs w:val="32"/>
        </w:rPr>
        <w:t>（七）未按规定程序选用，选用未经审核或审核未通过的教材。</w:t>
      </w:r>
    </w:p>
    <w:p>
      <w:pPr>
        <w:adjustRightInd w:val="0"/>
        <w:snapToGrid w:val="0"/>
        <w:spacing w:line="580" w:lineRule="exact"/>
        <w:ind w:firstLine="572" w:firstLineChars="179"/>
        <w:rPr>
          <w:rFonts w:eastAsia="仿宋_GB2312"/>
          <w:sz w:val="32"/>
          <w:szCs w:val="32"/>
        </w:rPr>
      </w:pPr>
      <w:r>
        <w:rPr>
          <w:rFonts w:eastAsia="仿宋_GB2312"/>
          <w:sz w:val="32"/>
          <w:szCs w:val="32"/>
        </w:rPr>
        <w:t>（八）单位或个人私下向学生推销教材。</w:t>
      </w:r>
    </w:p>
    <w:p>
      <w:pPr>
        <w:adjustRightInd w:val="0"/>
        <w:snapToGrid w:val="0"/>
        <w:spacing w:line="580" w:lineRule="exact"/>
        <w:ind w:firstLine="572" w:firstLineChars="179"/>
        <w:rPr>
          <w:rFonts w:eastAsia="仿宋_GB2312"/>
          <w:sz w:val="32"/>
          <w:szCs w:val="32"/>
        </w:rPr>
      </w:pPr>
      <w:r>
        <w:rPr>
          <w:rFonts w:eastAsia="仿宋_GB2312"/>
          <w:sz w:val="32"/>
          <w:szCs w:val="32"/>
        </w:rPr>
        <w:t>（九）在教材中擅自使用国家</w:t>
      </w:r>
      <w:r>
        <w:rPr>
          <w:rFonts w:hint="eastAsia" w:eastAsia="仿宋_GB2312"/>
          <w:sz w:val="32"/>
          <w:szCs w:val="32"/>
          <w:lang w:eastAsia="zh-CN"/>
        </w:rPr>
        <w:t>和省级</w:t>
      </w:r>
      <w:r>
        <w:rPr>
          <w:rFonts w:eastAsia="仿宋_GB2312"/>
          <w:sz w:val="32"/>
          <w:szCs w:val="32"/>
        </w:rPr>
        <w:t>规划教材标识，或使用可能误导高校教材选用的相似标识及表述，如标注主体或范围不明确的“规划教材”“示范教材”等字样，或擅自标注“全国”“国家”</w:t>
      </w:r>
      <w:r>
        <w:rPr>
          <w:rFonts w:hint="eastAsia" w:eastAsia="仿宋_GB2312"/>
          <w:sz w:val="32"/>
          <w:szCs w:val="32"/>
          <w:lang w:eastAsia="zh-CN"/>
        </w:rPr>
        <w:t>“浙江省”</w:t>
      </w:r>
      <w:r>
        <w:rPr>
          <w:rFonts w:eastAsia="仿宋_GB2312"/>
          <w:sz w:val="32"/>
          <w:szCs w:val="32"/>
        </w:rPr>
        <w:t>等字样。</w:t>
      </w:r>
    </w:p>
    <w:p>
      <w:pPr>
        <w:adjustRightInd w:val="0"/>
        <w:snapToGrid w:val="0"/>
        <w:spacing w:line="580" w:lineRule="exact"/>
        <w:ind w:firstLine="572" w:firstLineChars="179"/>
        <w:rPr>
          <w:rFonts w:eastAsia="仿宋_GB2312"/>
          <w:sz w:val="32"/>
          <w:szCs w:val="32"/>
        </w:rPr>
      </w:pPr>
      <w:r>
        <w:rPr>
          <w:rFonts w:eastAsia="仿宋_GB2312"/>
          <w:sz w:val="32"/>
          <w:szCs w:val="32"/>
        </w:rPr>
        <w:t>（十）其他造成严重后果的违法违规行为。</w:t>
      </w:r>
    </w:p>
    <w:p>
      <w:pPr>
        <w:adjustRightInd w:val="0"/>
        <w:snapToGrid w:val="0"/>
        <w:spacing w:line="580" w:lineRule="exact"/>
        <w:ind w:firstLine="575" w:firstLineChars="179"/>
        <w:rPr>
          <w:rFonts w:ascii="宋体"/>
          <w:sz w:val="30"/>
          <w:szCs w:val="30"/>
        </w:rPr>
      </w:pPr>
      <w:r>
        <w:rPr>
          <w:rFonts w:eastAsia="仿宋_GB2312"/>
          <w:b/>
          <w:sz w:val="32"/>
          <w:szCs w:val="32"/>
          <w:lang w:val="zh-TW" w:eastAsia="zh-TW"/>
        </w:rPr>
        <w:t>第</w:t>
      </w:r>
      <w:r>
        <w:rPr>
          <w:rFonts w:eastAsia="仿宋_GB2312"/>
          <w:b/>
          <w:sz w:val="32"/>
          <w:szCs w:val="32"/>
          <w:lang w:val="zh-TW"/>
        </w:rPr>
        <w:t>三十</w:t>
      </w:r>
      <w:r>
        <w:rPr>
          <w:rFonts w:hint="eastAsia" w:eastAsia="仿宋_GB2312"/>
          <w:b/>
          <w:sz w:val="32"/>
          <w:szCs w:val="32"/>
          <w:lang w:val="zh-TW" w:eastAsia="zh-CN"/>
        </w:rPr>
        <w:t>六</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省教育</w:t>
      </w:r>
      <w:r>
        <w:rPr>
          <w:rFonts w:hint="eastAsia" w:eastAsia="仿宋_GB2312"/>
          <w:kern w:val="0"/>
          <w:sz w:val="32"/>
          <w:szCs w:val="32"/>
          <w:lang w:eastAsia="zh-CN"/>
        </w:rPr>
        <w:t>厅</w:t>
      </w:r>
      <w:r>
        <w:rPr>
          <w:rFonts w:eastAsia="仿宋_GB2312"/>
          <w:kern w:val="0"/>
          <w:sz w:val="32"/>
          <w:szCs w:val="32"/>
        </w:rPr>
        <w:t>联合出版管理、市场监督、纪检等部门依据职责负责教材出版、印刷、发行、采购、使用等工作的监督管理。提高教材编印质量，规范教材选用程序，加强教材使用过程管理，确保优质教材资源进课堂。</w:t>
      </w:r>
    </w:p>
    <w:p>
      <w:pPr>
        <w:adjustRightInd w:val="0"/>
        <w:snapToGrid w:val="0"/>
        <w:spacing w:line="580" w:lineRule="exact"/>
        <w:jc w:val="center"/>
        <w:rPr>
          <w:rFonts w:ascii="宋体"/>
          <w:b/>
          <w:bCs/>
          <w:sz w:val="36"/>
          <w:szCs w:val="36"/>
        </w:rPr>
      </w:pPr>
      <w:r>
        <w:rPr>
          <w:rFonts w:hint="eastAsia" w:ascii="宋体" w:hAnsi="宋体"/>
          <w:b/>
          <w:bCs/>
          <w:sz w:val="36"/>
          <w:szCs w:val="36"/>
        </w:rPr>
        <w:t>第九章</w:t>
      </w:r>
      <w:r>
        <w:rPr>
          <w:rFonts w:ascii="宋体" w:hAnsi="宋体"/>
          <w:b/>
          <w:bCs/>
          <w:sz w:val="36"/>
          <w:szCs w:val="36"/>
        </w:rPr>
        <w:t xml:space="preserve"> </w:t>
      </w:r>
      <w:r>
        <w:rPr>
          <w:rFonts w:hint="eastAsia" w:ascii="宋体" w:hAnsi="宋体"/>
          <w:b/>
          <w:bCs/>
          <w:sz w:val="36"/>
          <w:szCs w:val="36"/>
        </w:rPr>
        <w:t>附</w:t>
      </w:r>
      <w:r>
        <w:rPr>
          <w:rFonts w:ascii="宋体" w:hAnsi="宋体"/>
          <w:b/>
          <w:bCs/>
          <w:sz w:val="36"/>
          <w:szCs w:val="36"/>
        </w:rPr>
        <w:t xml:space="preserve"> </w:t>
      </w:r>
      <w:r>
        <w:rPr>
          <w:rFonts w:hint="eastAsia" w:ascii="宋体" w:hAnsi="宋体"/>
          <w:b/>
          <w:bCs/>
          <w:sz w:val="36"/>
          <w:szCs w:val="36"/>
        </w:rPr>
        <w:t>则</w:t>
      </w:r>
    </w:p>
    <w:p>
      <w:pPr>
        <w:adjustRightInd w:val="0"/>
        <w:snapToGrid w:val="0"/>
        <w:spacing w:line="580" w:lineRule="exact"/>
        <w:ind w:firstLine="575" w:firstLineChars="179"/>
        <w:rPr>
          <w:rFonts w:eastAsia="仿宋_GB2312"/>
          <w:sz w:val="32"/>
          <w:szCs w:val="32"/>
        </w:rPr>
      </w:pPr>
      <w:r>
        <w:rPr>
          <w:rFonts w:eastAsia="仿宋_GB2312"/>
          <w:b/>
          <w:sz w:val="32"/>
          <w:szCs w:val="32"/>
          <w:lang w:val="zh-TW" w:eastAsia="zh-TW"/>
        </w:rPr>
        <w:t>第</w:t>
      </w:r>
      <w:r>
        <w:rPr>
          <w:rFonts w:eastAsia="仿宋_GB2312"/>
          <w:b/>
          <w:sz w:val="32"/>
          <w:szCs w:val="32"/>
          <w:lang w:val="zh-TW"/>
        </w:rPr>
        <w:t>三十</w:t>
      </w:r>
      <w:r>
        <w:rPr>
          <w:rFonts w:hint="eastAsia" w:eastAsia="仿宋_GB2312"/>
          <w:b/>
          <w:sz w:val="32"/>
          <w:szCs w:val="32"/>
          <w:lang w:val="zh-TW" w:eastAsia="zh-CN"/>
        </w:rPr>
        <w:t>七</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在高校实际教学中作为教材使用的讲义、教案和教参以及数字教材</w:t>
      </w:r>
      <w:r>
        <w:rPr>
          <w:rFonts w:hint="eastAsia" w:eastAsia="仿宋_GB2312"/>
          <w:kern w:val="0"/>
          <w:sz w:val="32"/>
          <w:szCs w:val="32"/>
          <w:lang w:eastAsia="zh-CN"/>
        </w:rPr>
        <w:t>原则上</w:t>
      </w:r>
      <w:r>
        <w:rPr>
          <w:rFonts w:eastAsia="仿宋_GB2312"/>
          <w:kern w:val="0"/>
          <w:sz w:val="32"/>
          <w:szCs w:val="32"/>
        </w:rPr>
        <w:t>参照本实施细则进行管理。</w:t>
      </w:r>
    </w:p>
    <w:p>
      <w:pPr>
        <w:adjustRightInd w:val="0"/>
        <w:snapToGrid w:val="0"/>
        <w:spacing w:line="580" w:lineRule="exact"/>
        <w:ind w:firstLine="575" w:firstLineChars="179"/>
        <w:rPr>
          <w:rFonts w:eastAsia="仿宋_GB2312"/>
          <w:kern w:val="0"/>
          <w:sz w:val="32"/>
          <w:szCs w:val="32"/>
          <w:lang w:val="zh-TW"/>
        </w:rPr>
      </w:pPr>
      <w:r>
        <w:rPr>
          <w:rFonts w:eastAsia="仿宋_GB2312"/>
          <w:b/>
          <w:sz w:val="32"/>
          <w:szCs w:val="32"/>
          <w:lang w:val="zh-TW" w:eastAsia="zh-TW"/>
        </w:rPr>
        <w:t>第</w:t>
      </w:r>
      <w:r>
        <w:rPr>
          <w:rFonts w:eastAsia="仿宋_GB2312"/>
          <w:b/>
          <w:sz w:val="32"/>
          <w:szCs w:val="32"/>
          <w:lang w:val="zh-TW"/>
        </w:rPr>
        <w:t>三十</w:t>
      </w:r>
      <w:r>
        <w:rPr>
          <w:rFonts w:hint="eastAsia" w:eastAsia="仿宋_GB2312"/>
          <w:b/>
          <w:sz w:val="32"/>
          <w:szCs w:val="32"/>
          <w:lang w:val="zh-TW" w:eastAsia="zh-CN"/>
        </w:rPr>
        <w:t>八</w:t>
      </w:r>
      <w:r>
        <w:rPr>
          <w:rFonts w:eastAsia="仿宋_GB2312"/>
          <w:b/>
          <w:sz w:val="32"/>
          <w:szCs w:val="32"/>
          <w:lang w:val="zh-TW" w:eastAsia="zh-TW"/>
        </w:rPr>
        <w:t>条</w:t>
      </w:r>
      <w:r>
        <w:rPr>
          <w:rFonts w:hint="eastAsia" w:eastAsia="仿宋_GB2312"/>
          <w:b/>
          <w:sz w:val="32"/>
          <w:szCs w:val="32"/>
          <w:lang w:val="en-US" w:eastAsia="zh-CN"/>
        </w:rPr>
        <w:t xml:space="preserve"> </w:t>
      </w:r>
      <w:r>
        <w:rPr>
          <w:rFonts w:eastAsia="仿宋_GB2312"/>
          <w:b/>
          <w:sz w:val="32"/>
          <w:szCs w:val="32"/>
          <w:lang w:val="zh-TW"/>
        </w:rPr>
        <w:t xml:space="preserve"> </w:t>
      </w:r>
      <w:r>
        <w:rPr>
          <w:rFonts w:hint="eastAsia" w:eastAsia="仿宋_GB2312"/>
          <w:kern w:val="0"/>
          <w:sz w:val="32"/>
          <w:szCs w:val="32"/>
          <w:lang w:val="zh-TW" w:eastAsia="zh-CN"/>
        </w:rPr>
        <w:t>高校选用境外教材按照国家和省有关规定执行。</w:t>
      </w:r>
    </w:p>
    <w:p>
      <w:pPr>
        <w:adjustRightInd w:val="0"/>
        <w:snapToGrid w:val="0"/>
        <w:spacing w:line="580" w:lineRule="exact"/>
        <w:ind w:firstLine="575" w:firstLineChars="179"/>
        <w:rPr>
          <w:rFonts w:eastAsia="仿宋_GB2312"/>
          <w:kern w:val="0"/>
          <w:sz w:val="32"/>
          <w:szCs w:val="32"/>
        </w:rPr>
      </w:pPr>
      <w:r>
        <w:rPr>
          <w:rFonts w:eastAsia="仿宋_GB2312"/>
          <w:b/>
          <w:sz w:val="32"/>
          <w:szCs w:val="32"/>
          <w:lang w:val="zh-TW" w:eastAsia="zh-TW"/>
        </w:rPr>
        <w:t>第</w:t>
      </w:r>
      <w:r>
        <w:rPr>
          <w:rFonts w:eastAsia="仿宋_GB2312"/>
          <w:b/>
          <w:sz w:val="32"/>
          <w:szCs w:val="32"/>
          <w:lang w:val="zh-TW"/>
        </w:rPr>
        <w:t>三十</w:t>
      </w:r>
      <w:r>
        <w:rPr>
          <w:rFonts w:hint="eastAsia" w:eastAsia="仿宋_GB2312"/>
          <w:b/>
          <w:sz w:val="32"/>
          <w:szCs w:val="32"/>
          <w:lang w:val="zh-TW" w:eastAsia="zh-CN"/>
        </w:rPr>
        <w:t>九</w:t>
      </w:r>
      <w:r>
        <w:rPr>
          <w:rFonts w:eastAsia="仿宋_GB2312"/>
          <w:b/>
          <w:sz w:val="32"/>
          <w:szCs w:val="32"/>
          <w:lang w:val="zh-TW" w:eastAsia="zh-TW"/>
        </w:rPr>
        <w:t>条</w:t>
      </w:r>
      <w:r>
        <w:rPr>
          <w:rFonts w:eastAsia="仿宋_GB2312"/>
          <w:b/>
          <w:sz w:val="32"/>
          <w:szCs w:val="32"/>
          <w:lang w:val="zh-TW"/>
        </w:rPr>
        <w:t xml:space="preserve"> </w:t>
      </w:r>
      <w:r>
        <w:rPr>
          <w:rFonts w:hint="eastAsia" w:eastAsia="仿宋_GB2312"/>
          <w:b/>
          <w:sz w:val="32"/>
          <w:szCs w:val="32"/>
          <w:lang w:val="en-US" w:eastAsia="zh-CN"/>
        </w:rPr>
        <w:t xml:space="preserve"> </w:t>
      </w:r>
      <w:r>
        <w:rPr>
          <w:rFonts w:eastAsia="仿宋_GB2312"/>
          <w:kern w:val="0"/>
          <w:sz w:val="32"/>
          <w:szCs w:val="32"/>
        </w:rPr>
        <w:t>本实施细则自印发之日起施行，此前的相关规章制度，与本细则有关规定不一致的，以本细则为准。已开始实施且难以立刻终止的，应在本细则印发之日起6个月内纠正。</w:t>
      </w:r>
    </w:p>
    <w:p>
      <w:pPr>
        <w:adjustRightInd w:val="0"/>
        <w:snapToGrid w:val="0"/>
        <w:spacing w:line="580" w:lineRule="exact"/>
        <w:ind w:firstLine="572" w:firstLineChars="179"/>
        <w:rPr>
          <w:rFonts w:eastAsia="仿宋_GB2312"/>
          <w:kern w:val="0"/>
          <w:sz w:val="32"/>
          <w:szCs w:val="32"/>
        </w:rPr>
      </w:pPr>
      <w:r>
        <w:rPr>
          <w:rFonts w:eastAsia="仿宋_GB2312"/>
          <w:kern w:val="0"/>
          <w:sz w:val="32"/>
          <w:szCs w:val="32"/>
        </w:rPr>
        <w:t>本细则由浙江省教育厅负责解释。</w:t>
      </w:r>
    </w:p>
    <w:p>
      <w:pPr>
        <w:spacing w:line="580" w:lineRule="exact"/>
        <w:rPr>
          <w:rFonts w:eastAsia="仿宋_GB2312"/>
          <w:sz w:val="32"/>
          <w:szCs w:val="32"/>
        </w:rPr>
      </w:pPr>
    </w:p>
    <w:sectPr>
      <w:footerReference r:id="rId3" w:type="default"/>
      <w:footerReference r:id="rId4" w:type="even"/>
      <w:pgSz w:w="11906" w:h="16838"/>
      <w:pgMar w:top="1928" w:right="1531" w:bottom="1928"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pingfang sc">
    <w:altName w:val="宋体"/>
    <w:panose1 w:val="020B0400000000000000"/>
    <w:charset w:val="86"/>
    <w:family w:val="auto"/>
    <w:pitch w:val="default"/>
    <w:sig w:usb0="00000000" w:usb1="00000000" w:usb2="00000017"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Segoe Print"/>
    <w:panose1 w:val="00000000000000000000"/>
    <w:charset w:val="00"/>
    <w:family w:val="auto"/>
    <w:pitch w:val="default"/>
    <w:sig w:usb0="00000000" w:usb1="00000000" w:usb2="00000000" w:usb3="00000000" w:csb0="2000019F" w:csb1="4F010000"/>
  </w:font>
  <w:font w:name="STHeiti Light">
    <w:altName w:val="宋体"/>
    <w:panose1 w:val="02010600040101010101"/>
    <w:charset w:val="86"/>
    <w:family w:val="auto"/>
    <w:pitch w:val="default"/>
    <w:sig w:usb0="00000000" w:usb1="00000000" w:usb2="00000000" w:usb3="00000000" w:csb0="00040001" w:csb1="00000000"/>
  </w:font>
  <w:font w:name="华文宋体">
    <w:altName w:val="宋体"/>
    <w:panose1 w:val="02010600040101010101"/>
    <w:charset w:val="86"/>
    <w:family w:val="auto"/>
    <w:pitch w:val="default"/>
    <w:sig w:usb0="00000000" w:usb1="00000000"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00"/>
    <w:family w:val="swiss"/>
    <w:pitch w:val="default"/>
    <w:sig w:usb0="00000000" w:usb1="00000000" w:usb2="00000000" w:usb3="00000000" w:csb0="00000001" w:csb1="00000000"/>
  </w:font>
  <w:font w:name="汉仪中黑KW">
    <w:altName w:val="黑体"/>
    <w:panose1 w:val="00020600040101010101"/>
    <w:charset w:val="86"/>
    <w:family w:val="auto"/>
    <w:pitch w:val="default"/>
    <w:sig w:usb0="00000000" w:usb1="00000000" w:usb2="00000016" w:usb3="00000000" w:csb0="00040000" w:csb1="00000000"/>
  </w:font>
  <w:font w:name="宋体-简">
    <w:altName w:val="宋体"/>
    <w:panose1 w:val="0201080004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STSong">
    <w:altName w:val="宋体"/>
    <w:panose1 w:val="02010600040101010101"/>
    <w:charset w:val="86"/>
    <w:family w:val="auto"/>
    <w:pitch w:val="default"/>
    <w:sig w:usb0="00000000" w:usb1="0000000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冬青黑体简体中文">
    <w:altName w:val="黑体"/>
    <w:panose1 w:val="020B0300000000000000"/>
    <w:charset w:val="86"/>
    <w:family w:val="auto"/>
    <w:pitch w:val="default"/>
    <w:sig w:usb0="00000000" w:usb1="00000000" w:usb2="00000016" w:usb3="00000000" w:csb0="00060007" w:csb1="00000000"/>
  </w:font>
  <w:font w:name="Kingsoft Sign">
    <w:altName w:val="Segoe Print"/>
    <w:panose1 w:val="05050102010706020507"/>
    <w:charset w:val="00"/>
    <w:family w:val="auto"/>
    <w:pitch w:val="default"/>
    <w:sig w:usb0="00000000" w:usb1="00000000" w:usb2="00000000" w:usb3="00000000" w:csb0="00000001" w:csb1="00000000"/>
  </w:font>
  <w:font w:name="汉仪楷体简">
    <w:altName w:val="楷体_GB2312"/>
    <w:panose1 w:val="02010600000101010101"/>
    <w:charset w:val="86"/>
    <w:family w:val="auto"/>
    <w:pitch w:val="default"/>
    <w:sig w:usb0="00000000" w:usb1="00000000" w:usb2="00000002"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汉仪旗黑">
    <w:altName w:val="黑体"/>
    <w:panose1 w:val="00020600040101010101"/>
    <w:charset w:val="86"/>
    <w:family w:val="auto"/>
    <w:pitch w:val="default"/>
    <w:sig w:usb0="00000000" w:usb1="00000000" w:usb2="00000016" w:usb3="00000000" w:csb0="0004009F" w:csb1="DFD7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eastAsiaTheme="minor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b/>
        <w:sz w:val="32"/>
        <w:szCs w:val="32"/>
      </w:rPr>
    </w:pPr>
    <w:r>
      <w:rPr>
        <w:rFonts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1"/>
    <w:rsid w:val="00005A84"/>
    <w:rsid w:val="00032991"/>
    <w:rsid w:val="00037367"/>
    <w:rsid w:val="000537D3"/>
    <w:rsid w:val="000A62DC"/>
    <w:rsid w:val="000C3577"/>
    <w:rsid w:val="000F0CC6"/>
    <w:rsid w:val="00145F2E"/>
    <w:rsid w:val="001B3557"/>
    <w:rsid w:val="001B4276"/>
    <w:rsid w:val="002368B4"/>
    <w:rsid w:val="00281490"/>
    <w:rsid w:val="002A140A"/>
    <w:rsid w:val="002C3D82"/>
    <w:rsid w:val="003473E5"/>
    <w:rsid w:val="003B5BBE"/>
    <w:rsid w:val="0041304B"/>
    <w:rsid w:val="004233AD"/>
    <w:rsid w:val="00440F4D"/>
    <w:rsid w:val="00471A34"/>
    <w:rsid w:val="004B3A59"/>
    <w:rsid w:val="004B6FAF"/>
    <w:rsid w:val="004E555B"/>
    <w:rsid w:val="00547FC8"/>
    <w:rsid w:val="00584636"/>
    <w:rsid w:val="005C4065"/>
    <w:rsid w:val="005E5195"/>
    <w:rsid w:val="006320D2"/>
    <w:rsid w:val="00685BB0"/>
    <w:rsid w:val="006E238A"/>
    <w:rsid w:val="00701E58"/>
    <w:rsid w:val="00770647"/>
    <w:rsid w:val="007D00FF"/>
    <w:rsid w:val="007E3404"/>
    <w:rsid w:val="00811E6B"/>
    <w:rsid w:val="00872C5C"/>
    <w:rsid w:val="008C16F8"/>
    <w:rsid w:val="008D3418"/>
    <w:rsid w:val="008D478A"/>
    <w:rsid w:val="00972571"/>
    <w:rsid w:val="009F0C46"/>
    <w:rsid w:val="00B35647"/>
    <w:rsid w:val="00B46FCB"/>
    <w:rsid w:val="00B705FD"/>
    <w:rsid w:val="00B71670"/>
    <w:rsid w:val="00BB5C51"/>
    <w:rsid w:val="00BD704F"/>
    <w:rsid w:val="00BE0D17"/>
    <w:rsid w:val="00C04C8E"/>
    <w:rsid w:val="00C17399"/>
    <w:rsid w:val="00C858F2"/>
    <w:rsid w:val="00C9533F"/>
    <w:rsid w:val="00CD2A34"/>
    <w:rsid w:val="00D17652"/>
    <w:rsid w:val="00D33A7B"/>
    <w:rsid w:val="00DE1270"/>
    <w:rsid w:val="00E02F7B"/>
    <w:rsid w:val="00E06A2D"/>
    <w:rsid w:val="00F44DBA"/>
    <w:rsid w:val="01A527D8"/>
    <w:rsid w:val="01BD0D3E"/>
    <w:rsid w:val="0240294F"/>
    <w:rsid w:val="029A438B"/>
    <w:rsid w:val="046B723A"/>
    <w:rsid w:val="049B5BB2"/>
    <w:rsid w:val="05700A51"/>
    <w:rsid w:val="05BD5B15"/>
    <w:rsid w:val="05E00FA9"/>
    <w:rsid w:val="07585ED1"/>
    <w:rsid w:val="077F0E7C"/>
    <w:rsid w:val="085F733B"/>
    <w:rsid w:val="0A702212"/>
    <w:rsid w:val="0AE82770"/>
    <w:rsid w:val="0BF11890"/>
    <w:rsid w:val="0C5345FB"/>
    <w:rsid w:val="0D3310AE"/>
    <w:rsid w:val="0DA44DE5"/>
    <w:rsid w:val="0E2362FD"/>
    <w:rsid w:val="0EA07E13"/>
    <w:rsid w:val="0F8546AB"/>
    <w:rsid w:val="105D237A"/>
    <w:rsid w:val="1155406B"/>
    <w:rsid w:val="11994280"/>
    <w:rsid w:val="135A4922"/>
    <w:rsid w:val="13691DFF"/>
    <w:rsid w:val="149B4C5A"/>
    <w:rsid w:val="18DD65E1"/>
    <w:rsid w:val="1B8A7B2F"/>
    <w:rsid w:val="1BBA3B24"/>
    <w:rsid w:val="1C213166"/>
    <w:rsid w:val="1D1E43CE"/>
    <w:rsid w:val="206D1B9C"/>
    <w:rsid w:val="20F746BA"/>
    <w:rsid w:val="22162A4F"/>
    <w:rsid w:val="22743AAE"/>
    <w:rsid w:val="24785DD0"/>
    <w:rsid w:val="274F36B3"/>
    <w:rsid w:val="27907794"/>
    <w:rsid w:val="280D4CF9"/>
    <w:rsid w:val="285C698C"/>
    <w:rsid w:val="2BD81FB1"/>
    <w:rsid w:val="2CEB14C9"/>
    <w:rsid w:val="2D141108"/>
    <w:rsid w:val="30673CA7"/>
    <w:rsid w:val="3077751B"/>
    <w:rsid w:val="30C360A2"/>
    <w:rsid w:val="32074687"/>
    <w:rsid w:val="32FA12B5"/>
    <w:rsid w:val="330A566A"/>
    <w:rsid w:val="332479A8"/>
    <w:rsid w:val="33953FC3"/>
    <w:rsid w:val="33D86942"/>
    <w:rsid w:val="33D920EE"/>
    <w:rsid w:val="340F418F"/>
    <w:rsid w:val="3466640D"/>
    <w:rsid w:val="352E2A3E"/>
    <w:rsid w:val="366E15D3"/>
    <w:rsid w:val="395579C8"/>
    <w:rsid w:val="397B76D6"/>
    <w:rsid w:val="3996303F"/>
    <w:rsid w:val="3A6C078E"/>
    <w:rsid w:val="3B3A6384"/>
    <w:rsid w:val="3F454DAA"/>
    <w:rsid w:val="3F48656D"/>
    <w:rsid w:val="41EA411C"/>
    <w:rsid w:val="41F616C2"/>
    <w:rsid w:val="423D2702"/>
    <w:rsid w:val="43224EFE"/>
    <w:rsid w:val="44901702"/>
    <w:rsid w:val="454075C8"/>
    <w:rsid w:val="47A000C9"/>
    <w:rsid w:val="47F97A5E"/>
    <w:rsid w:val="48AB1895"/>
    <w:rsid w:val="49570A48"/>
    <w:rsid w:val="4A000409"/>
    <w:rsid w:val="4A07528A"/>
    <w:rsid w:val="4A67331D"/>
    <w:rsid w:val="4B564BAE"/>
    <w:rsid w:val="4B974656"/>
    <w:rsid w:val="4BB31C5A"/>
    <w:rsid w:val="4CE6592D"/>
    <w:rsid w:val="4EE31E64"/>
    <w:rsid w:val="509C1BA2"/>
    <w:rsid w:val="50A670EC"/>
    <w:rsid w:val="513C1A17"/>
    <w:rsid w:val="52965ADB"/>
    <w:rsid w:val="56151F77"/>
    <w:rsid w:val="56D07592"/>
    <w:rsid w:val="56E611C3"/>
    <w:rsid w:val="58903DFB"/>
    <w:rsid w:val="58CC714A"/>
    <w:rsid w:val="58FC5242"/>
    <w:rsid w:val="596D8B47"/>
    <w:rsid w:val="5A09485E"/>
    <w:rsid w:val="5B422487"/>
    <w:rsid w:val="5B701C98"/>
    <w:rsid w:val="5B7E355D"/>
    <w:rsid w:val="5C8C4095"/>
    <w:rsid w:val="5C94250D"/>
    <w:rsid w:val="5CBC5AC6"/>
    <w:rsid w:val="5E4A7FC7"/>
    <w:rsid w:val="5E7A6C4F"/>
    <w:rsid w:val="5EED1BC6"/>
    <w:rsid w:val="5FC5751A"/>
    <w:rsid w:val="605F7783"/>
    <w:rsid w:val="608D083C"/>
    <w:rsid w:val="6284759C"/>
    <w:rsid w:val="6520324B"/>
    <w:rsid w:val="654D4F1E"/>
    <w:rsid w:val="657C371B"/>
    <w:rsid w:val="68912D65"/>
    <w:rsid w:val="6A9F6182"/>
    <w:rsid w:val="6ABD12F6"/>
    <w:rsid w:val="6B8D29AA"/>
    <w:rsid w:val="6D4546B4"/>
    <w:rsid w:val="6DBD7630"/>
    <w:rsid w:val="6EBD2BC8"/>
    <w:rsid w:val="6F71460E"/>
    <w:rsid w:val="73295929"/>
    <w:rsid w:val="73AF3872"/>
    <w:rsid w:val="74094E5B"/>
    <w:rsid w:val="7453673E"/>
    <w:rsid w:val="75717F78"/>
    <w:rsid w:val="760E3850"/>
    <w:rsid w:val="763872F6"/>
    <w:rsid w:val="790139C1"/>
    <w:rsid w:val="796B531E"/>
    <w:rsid w:val="7A5D5596"/>
    <w:rsid w:val="7A7C6D67"/>
    <w:rsid w:val="7AC17B42"/>
    <w:rsid w:val="7B0011D4"/>
    <w:rsid w:val="7BA92108"/>
    <w:rsid w:val="7D1D7C59"/>
    <w:rsid w:val="7D571658"/>
    <w:rsid w:val="7D7B7D55"/>
    <w:rsid w:val="7DE46523"/>
    <w:rsid w:val="7DEB30E2"/>
    <w:rsid w:val="7E6960CE"/>
    <w:rsid w:val="7EB32F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semiHidden="0" w:name="annotation text" w:locked="1"/>
    <w:lsdException w:qFormat="1"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semiHidden="0"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spacing w:beforeAutospacing="1" w:afterAutospacing="1"/>
      <w:jc w:val="center"/>
      <w:outlineLvl w:val="0"/>
    </w:pPr>
    <w:rPr>
      <w:rFonts w:ascii="宋体" w:hAnsi="宋体" w:eastAsia="方正小标宋简体"/>
      <w:b/>
      <w:kern w:val="44"/>
      <w:sz w:val="40"/>
      <w:szCs w:val="48"/>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locked/>
    <w:uiPriority w:val="99"/>
    <w:pPr>
      <w:jc w:val="left"/>
    </w:pPr>
  </w:style>
  <w:style w:type="paragraph" w:styleId="4">
    <w:name w:val="Plain Text"/>
    <w:basedOn w:val="1"/>
    <w:link w:val="11"/>
    <w:qFormat/>
    <w:uiPriority w:val="99"/>
    <w:rPr>
      <w:rFonts w:ascii="宋体" w:hAnsi="Courier New" w:cs="Courier New"/>
      <w:szCs w:val="21"/>
    </w:rPr>
  </w:style>
  <w:style w:type="paragraph" w:styleId="5">
    <w:name w:val="Balloon Text"/>
    <w:basedOn w:val="1"/>
    <w:link w:val="13"/>
    <w:unhideWhenUsed/>
    <w:qFormat/>
    <w:locked/>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标题 1 Char"/>
    <w:basedOn w:val="8"/>
    <w:link w:val="2"/>
    <w:qFormat/>
    <w:locked/>
    <w:uiPriority w:val="99"/>
    <w:rPr>
      <w:rFonts w:cs="Times New Roman"/>
      <w:b/>
      <w:bCs/>
      <w:kern w:val="44"/>
      <w:sz w:val="44"/>
      <w:szCs w:val="44"/>
    </w:rPr>
  </w:style>
  <w:style w:type="character" w:customStyle="1" w:styleId="11">
    <w:name w:val="纯文本 Char"/>
    <w:basedOn w:val="8"/>
    <w:link w:val="4"/>
    <w:semiHidden/>
    <w:qFormat/>
    <w:locked/>
    <w:uiPriority w:val="99"/>
    <w:rPr>
      <w:rFonts w:ascii="宋体" w:hAnsi="Courier New" w:cs="Courier New"/>
      <w:sz w:val="21"/>
      <w:szCs w:val="21"/>
    </w:rPr>
  </w:style>
  <w:style w:type="character" w:customStyle="1" w:styleId="12">
    <w:name w:val="页脚 Char"/>
    <w:basedOn w:val="8"/>
    <w:link w:val="6"/>
    <w:qFormat/>
    <w:locked/>
    <w:uiPriority w:val="99"/>
    <w:rPr>
      <w:rFonts w:cs="Times New Roman"/>
      <w:sz w:val="18"/>
      <w:szCs w:val="18"/>
    </w:rPr>
  </w:style>
  <w:style w:type="character" w:customStyle="1" w:styleId="13">
    <w:name w:val="批注框文本 Char"/>
    <w:basedOn w:val="8"/>
    <w:link w:val="5"/>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4680</Words>
  <Characters>4682</Characters>
  <Lines>34</Lines>
  <Paragraphs>9</Paragraphs>
  <ScaleCrop>false</ScaleCrop>
  <LinksUpToDate>false</LinksUpToDate>
  <CharactersWithSpaces>4743</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2020-09-11T16:16:00Z</dcterms:created>
  <dc:creator>Administrator</dc:creator>
  <cp:lastModifiedBy>linxf</cp:lastModifiedBy>
  <cp:lastPrinted>2021-02-22T06:27:32Z</cp:lastPrinted>
  <dcterms:modified xsi:type="dcterms:W3CDTF">2021-02-22T07:17:13Z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